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firstLine="0" w:firstLineChars="0"/>
        <w:jc w:val="both"/>
        <w:rPr>
          <w:rFonts w:hint="eastAsia" w:ascii="黑体" w:hAnsi="宋体" w:eastAsia="黑体" w:cs="黑体"/>
        </w:rPr>
      </w:pPr>
      <w:r>
        <w:rPr>
          <w:rFonts w:hint="eastAsia" w:ascii="黑体" w:hAnsi="黑体" w:eastAsia="黑体" w:cs="黑体"/>
          <w:sz w:val="32"/>
          <w:szCs w:val="32"/>
        </w:rPr>
        <w:t>附件1</w:t>
      </w:r>
    </w:p>
    <w:p>
      <w:pPr>
        <w:suppressAutoHyphens/>
        <w:jc w:val="center"/>
        <w:rPr>
          <w:rFonts w:hint="eastAsia" w:ascii="黑体" w:hAnsi="宋体" w:eastAsia="黑体" w:cs="黑体"/>
          <w:sz w:val="30"/>
          <w:szCs w:val="30"/>
          <w:lang w:bidi="ar"/>
        </w:rPr>
      </w:pPr>
      <w:r>
        <w:rPr>
          <w:rFonts w:hint="eastAsia" w:ascii="黑体" w:hAnsi="宋体" w:eastAsia="黑体" w:cs="黑体"/>
          <w:sz w:val="30"/>
          <w:szCs w:val="30"/>
          <w:lang w:bidi="ar"/>
        </w:rPr>
        <w:t>购买新建商品住房提取住房公积金支付首付款备案申请表</w:t>
      </w:r>
    </w:p>
    <w:tbl>
      <w:tblPr>
        <w:tblStyle w:val="5"/>
        <w:tblW w:w="8225" w:type="dxa"/>
        <w:tblInd w:w="91" w:type="dxa"/>
        <w:tblLayout w:type="fixed"/>
        <w:tblCellMar>
          <w:top w:w="0" w:type="dxa"/>
          <w:left w:w="108" w:type="dxa"/>
          <w:bottom w:w="0" w:type="dxa"/>
          <w:right w:w="108" w:type="dxa"/>
        </w:tblCellMar>
      </w:tblPr>
      <w:tblGrid>
        <w:gridCol w:w="2500"/>
        <w:gridCol w:w="5725"/>
      </w:tblGrid>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项目名称</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预（现）售许可证号</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项目所在行政区</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房地产开发企业名称</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资金监管账户名称</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资金监管银行</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eastAsia="zh-CN" w:bidi="ar"/>
              </w:rPr>
              <w:t>联行号</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资金监管账号</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项目联系人</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联系人联系方式</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项目负责人</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r>
        <w:tblPrEx>
          <w:tblCellMar>
            <w:top w:w="0" w:type="dxa"/>
            <w:left w:w="108" w:type="dxa"/>
            <w:bottom w:w="0" w:type="dxa"/>
            <w:right w:w="108" w:type="dxa"/>
          </w:tblCellMar>
        </w:tblPrEx>
        <w:trPr>
          <w:trHeight w:val="442" w:hRule="atLeast"/>
        </w:trPr>
        <w:tc>
          <w:tcPr>
            <w:tcW w:w="2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负责人联系方式</w:t>
            </w:r>
          </w:p>
        </w:tc>
        <w:tc>
          <w:tcPr>
            <w:tcW w:w="57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00" w:lineRule="exact"/>
              <w:rPr>
                <w:rFonts w:hint="eastAsia" w:ascii="宋体" w:hAnsi="宋体" w:eastAsia="宋体" w:cs="宋体"/>
                <w:color w:val="000000"/>
                <w:sz w:val="24"/>
              </w:rPr>
            </w:pPr>
          </w:p>
        </w:tc>
      </w:tr>
    </w:tbl>
    <w:p>
      <w:pPr>
        <w:suppressAutoHyphens/>
        <w:rPr>
          <w:rFonts w:hint="eastAsia" w:ascii="黑体" w:hAnsi="宋体" w:eastAsia="黑体" w:cs="黑体"/>
          <w:sz w:val="30"/>
          <w:szCs w:val="30"/>
          <w:lang w:bidi="ar"/>
        </w:rPr>
      </w:pPr>
      <w:r>
        <w:rPr>
          <w:rFonts w:hint="eastAsia" w:ascii="黑体" w:hAnsi="宋体" w:eastAsia="黑体" w:cs="黑体"/>
          <w:sz w:val="24"/>
          <w:lang w:bidi="ar"/>
        </w:rPr>
        <w:t>房地产开发企业承诺：</w:t>
      </w:r>
    </w:p>
    <w:p>
      <w:pPr>
        <w:pStyle w:val="4"/>
        <w:widowControl/>
        <w:spacing w:beforeAutospacing="0" w:afterAutospacing="0" w:line="360" w:lineRule="exact"/>
        <w:ind w:firstLine="480"/>
        <w:jc w:val="both"/>
        <w:rPr>
          <w:rFonts w:hint="eastAsia" w:ascii="宋体" w:hAnsi="宋体" w:cs="宋体"/>
          <w:sz w:val="20"/>
          <w:szCs w:val="20"/>
          <w:lang w:eastAsia="zh-CN"/>
        </w:rPr>
      </w:pPr>
      <w:r>
        <w:rPr>
          <w:rFonts w:hint="default" w:ascii="Times New Roman" w:hAnsi="Times New Roman" w:cs="Times New Roman"/>
          <w:sz w:val="20"/>
          <w:szCs w:val="20"/>
        </w:rPr>
        <w:t>1</w:t>
      </w:r>
      <w:r>
        <w:rPr>
          <w:rFonts w:hint="eastAsia" w:ascii="宋体" w:hAnsi="宋体" w:cs="宋体"/>
          <w:sz w:val="20"/>
          <w:szCs w:val="20"/>
        </w:rPr>
        <w:t>.申请人转入我司的住房公积金仅作为购房首付款，我司无权支付给申请人。如发生首付款金额减少至低于合计提取住房公积金总额，我司承诺将属于上述提取住房公积金支付的金额差额部分退还至公积金中心指定账户，由公积金中心计入缴存人个人账户。</w:t>
      </w:r>
    </w:p>
    <w:p>
      <w:pPr>
        <w:pStyle w:val="4"/>
        <w:widowControl/>
        <w:spacing w:beforeAutospacing="0" w:afterAutospacing="0" w:line="360" w:lineRule="exact"/>
        <w:ind w:firstLine="480"/>
        <w:jc w:val="both"/>
        <w:rPr>
          <w:rFonts w:hint="eastAsia" w:ascii="宋体" w:hAnsi="宋体" w:cs="宋体"/>
          <w:color w:val="auto"/>
          <w:sz w:val="20"/>
          <w:szCs w:val="20"/>
        </w:rPr>
      </w:pPr>
      <w:r>
        <w:rPr>
          <w:rFonts w:hint="default" w:ascii="Times New Roman" w:hAnsi="Times New Roman" w:cs="Times New Roman"/>
          <w:sz w:val="20"/>
          <w:szCs w:val="20"/>
        </w:rPr>
        <w:t>2</w:t>
      </w:r>
      <w:r>
        <w:rPr>
          <w:rFonts w:hint="eastAsia" w:ascii="宋体" w:hAnsi="宋体" w:cs="宋体"/>
          <w:sz w:val="20"/>
          <w:szCs w:val="20"/>
        </w:rPr>
        <w:t>.</w:t>
      </w:r>
      <w:bookmarkStart w:id="0" w:name="_Hlk179201235"/>
      <w:r>
        <w:rPr>
          <w:rFonts w:hint="eastAsia" w:ascii="宋体" w:hAnsi="宋体" w:cs="宋体"/>
          <w:sz w:val="20"/>
          <w:szCs w:val="20"/>
        </w:rPr>
        <w:t>签订商品房买卖合同后，发生退房或更名导致申请人</w:t>
      </w:r>
      <w:r>
        <w:rPr>
          <w:rFonts w:hint="eastAsia" w:ascii="宋体" w:hAnsi="宋体" w:cs="宋体"/>
          <w:sz w:val="20"/>
          <w:szCs w:val="20"/>
          <w:lang w:eastAsia="zh-CN"/>
        </w:rPr>
        <w:t>不符合</w:t>
      </w:r>
      <w:r>
        <w:rPr>
          <w:rFonts w:hint="eastAsia" w:ascii="宋体" w:hAnsi="宋体" w:cs="宋体"/>
          <w:sz w:val="20"/>
          <w:szCs w:val="20"/>
        </w:rPr>
        <w:t>提取</w:t>
      </w:r>
      <w:r>
        <w:rPr>
          <w:rFonts w:hint="eastAsia" w:ascii="宋体" w:hAnsi="宋体" w:cs="宋体"/>
          <w:sz w:val="20"/>
          <w:szCs w:val="20"/>
          <w:lang w:eastAsia="zh-CN"/>
        </w:rPr>
        <w:t>条件</w:t>
      </w:r>
      <w:r>
        <w:rPr>
          <w:rFonts w:hint="eastAsia" w:ascii="宋体" w:hAnsi="宋体" w:cs="宋体"/>
          <w:sz w:val="20"/>
          <w:szCs w:val="20"/>
        </w:rPr>
        <w:t>的</w:t>
      </w:r>
      <w:r>
        <w:rPr>
          <w:rFonts w:hint="eastAsia" w:ascii="宋体" w:hAnsi="宋体" w:cs="宋体"/>
          <w:sz w:val="20"/>
          <w:szCs w:val="20"/>
          <w:lang w:eastAsia="zh-CN"/>
        </w:rPr>
        <w:t>，由</w:t>
      </w:r>
      <w:r>
        <w:rPr>
          <w:rFonts w:hint="eastAsia" w:ascii="宋体" w:hAnsi="宋体" w:cs="宋体"/>
          <w:sz w:val="20"/>
          <w:szCs w:val="20"/>
        </w:rPr>
        <w:t>我司</w:t>
      </w:r>
      <w:r>
        <w:rPr>
          <w:rFonts w:hint="eastAsia" w:ascii="宋体" w:hAnsi="宋体" w:cs="宋体"/>
          <w:sz w:val="20"/>
          <w:szCs w:val="20"/>
          <w:lang w:eastAsia="zh-CN"/>
        </w:rPr>
        <w:t>出具</w:t>
      </w:r>
      <w:r>
        <w:rPr>
          <w:rFonts w:hint="eastAsia" w:ascii="宋体" w:hAnsi="宋体" w:cs="宋体"/>
          <w:sz w:val="20"/>
          <w:szCs w:val="20"/>
        </w:rPr>
        <w:t>《退房（变更）业务联系单》</w:t>
      </w:r>
      <w:r>
        <w:rPr>
          <w:rFonts w:hint="eastAsia" w:ascii="宋体" w:hAnsi="宋体" w:cs="宋体"/>
          <w:sz w:val="20"/>
          <w:szCs w:val="20"/>
          <w:lang w:eastAsia="zh-CN"/>
        </w:rPr>
        <w:t>，并</w:t>
      </w:r>
      <w:r>
        <w:rPr>
          <w:rFonts w:hint="eastAsia" w:ascii="宋体" w:hAnsi="宋体" w:cs="宋体"/>
          <w:sz w:val="20"/>
          <w:szCs w:val="20"/>
        </w:rPr>
        <w:t>承诺在退房或更名后</w:t>
      </w:r>
      <w:r>
        <w:rPr>
          <w:rFonts w:hint="default" w:ascii="Times New Roman" w:hAnsi="Times New Roman" w:cs="Times New Roman"/>
          <w:sz w:val="20"/>
          <w:szCs w:val="20"/>
        </w:rPr>
        <w:t>5</w:t>
      </w:r>
      <w:r>
        <w:rPr>
          <w:rFonts w:hint="eastAsia" w:ascii="宋体" w:hAnsi="宋体" w:cs="宋体"/>
          <w:sz w:val="20"/>
          <w:szCs w:val="20"/>
        </w:rPr>
        <w:t>个工作日内，将已收取的购房首付款中属于上述提取住房公积金支付的金额，全额退还至公积金中心指定</w:t>
      </w:r>
      <w:r>
        <w:rPr>
          <w:rFonts w:hint="eastAsia" w:ascii="宋体" w:hAnsi="宋体" w:cs="宋体"/>
          <w:color w:val="auto"/>
          <w:sz w:val="20"/>
          <w:szCs w:val="20"/>
        </w:rPr>
        <w:t>账户</w:t>
      </w:r>
      <w:bookmarkEnd w:id="0"/>
      <w:r>
        <w:rPr>
          <w:rFonts w:hint="eastAsia" w:ascii="宋体" w:hAnsi="宋体" w:cs="宋体"/>
          <w:color w:val="auto"/>
          <w:sz w:val="20"/>
          <w:szCs w:val="20"/>
        </w:rPr>
        <w:t>，由公积金中心计入申请人住房公积金账户。逾期未退还的，接受建设行政主管部门、人民银行、银监部门等相关主管部门按照现行相关规定处理直至完成上述退还手续。</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3</w:t>
      </w:r>
      <w:r>
        <w:rPr>
          <w:rFonts w:hint="eastAsia" w:ascii="宋体" w:hAnsi="宋体" w:cs="宋体"/>
          <w:sz w:val="20"/>
          <w:szCs w:val="20"/>
        </w:rPr>
        <w:t>.资金监管银行、资金监管账户</w:t>
      </w:r>
      <w:r>
        <w:rPr>
          <w:rFonts w:hint="eastAsia" w:ascii="宋体" w:hAnsi="宋体" w:cs="宋体"/>
          <w:color w:val="auto"/>
          <w:sz w:val="20"/>
          <w:szCs w:val="20"/>
        </w:rPr>
        <w:t>变更的，我司</w:t>
      </w:r>
      <w:r>
        <w:rPr>
          <w:rFonts w:hint="eastAsia" w:ascii="宋体" w:hAnsi="宋体" w:cs="宋体"/>
          <w:color w:val="auto"/>
          <w:sz w:val="20"/>
          <w:szCs w:val="20"/>
          <w:lang w:eastAsia="zh-CN"/>
        </w:rPr>
        <w:t>承诺</w:t>
      </w:r>
      <w:r>
        <w:rPr>
          <w:rFonts w:hint="eastAsia" w:ascii="宋体" w:hAnsi="宋体" w:cs="宋体"/>
          <w:color w:val="auto"/>
          <w:sz w:val="20"/>
          <w:szCs w:val="20"/>
        </w:rPr>
        <w:t>及时办</w:t>
      </w:r>
      <w:r>
        <w:rPr>
          <w:rFonts w:hint="eastAsia" w:ascii="宋体" w:hAnsi="宋体" w:cs="宋体"/>
          <w:sz w:val="20"/>
          <w:szCs w:val="20"/>
        </w:rPr>
        <w:t>理变更</w:t>
      </w:r>
      <w:r>
        <w:rPr>
          <w:rFonts w:hint="eastAsia" w:ascii="宋体" w:hAnsi="宋体" w:cs="宋体"/>
          <w:sz w:val="20"/>
          <w:szCs w:val="20"/>
          <w:lang w:eastAsia="zh-CN"/>
        </w:rPr>
        <w:t>手续</w:t>
      </w:r>
      <w:r>
        <w:rPr>
          <w:rFonts w:hint="eastAsia" w:ascii="宋体" w:hAnsi="宋体" w:cs="宋体"/>
          <w:sz w:val="20"/>
          <w:szCs w:val="20"/>
        </w:rPr>
        <w:t>。</w:t>
      </w:r>
    </w:p>
    <w:p>
      <w:pPr>
        <w:pStyle w:val="4"/>
        <w:widowControl/>
        <w:spacing w:beforeAutospacing="0" w:afterAutospacing="0" w:line="360" w:lineRule="exact"/>
        <w:ind w:firstLine="480"/>
        <w:jc w:val="both"/>
        <w:rPr>
          <w:rFonts w:hint="eastAsia" w:ascii="宋体" w:hAnsi="宋体" w:cs="宋体"/>
          <w:sz w:val="20"/>
          <w:szCs w:val="20"/>
        </w:rPr>
      </w:pPr>
      <w:r>
        <w:rPr>
          <w:rFonts w:hint="default" w:ascii="Times New Roman" w:hAnsi="Times New Roman" w:cs="Times New Roman"/>
          <w:sz w:val="20"/>
          <w:szCs w:val="20"/>
        </w:rPr>
        <w:t>4</w:t>
      </w:r>
      <w:r>
        <w:rPr>
          <w:rFonts w:hint="eastAsia" w:ascii="宋体" w:hAnsi="宋体" w:cs="宋体"/>
          <w:sz w:val="20"/>
          <w:szCs w:val="20"/>
        </w:rPr>
        <w:t>.我司已知悉并完全理解</w:t>
      </w:r>
      <w:r>
        <w:rPr>
          <w:rFonts w:hint="eastAsia" w:ascii="宋体" w:hAnsi="宋体" w:cs="宋体"/>
          <w:color w:val="auto"/>
          <w:sz w:val="20"/>
          <w:szCs w:val="20"/>
          <w:lang w:eastAsia="zh-CN"/>
        </w:rPr>
        <w:t>以上</w:t>
      </w:r>
      <w:r>
        <w:rPr>
          <w:rFonts w:hint="eastAsia" w:ascii="宋体" w:hAnsi="宋体" w:cs="宋体"/>
          <w:color w:val="auto"/>
          <w:sz w:val="20"/>
          <w:szCs w:val="20"/>
        </w:rPr>
        <w:t>承诺的</w:t>
      </w:r>
      <w:r>
        <w:rPr>
          <w:rFonts w:hint="eastAsia" w:ascii="宋体" w:hAnsi="宋体" w:cs="宋体"/>
          <w:sz w:val="20"/>
          <w:szCs w:val="20"/>
        </w:rPr>
        <w:t>所有内容及相应的法律后果，并将全面严格履行本承诺。                   </w:t>
      </w:r>
    </w:p>
    <w:p>
      <w:pPr>
        <w:pStyle w:val="4"/>
        <w:widowControl/>
        <w:spacing w:beforeAutospacing="0" w:afterAutospacing="0" w:line="360" w:lineRule="exact"/>
        <w:ind w:firstLine="4454" w:firstLineChars="2227"/>
        <w:jc w:val="both"/>
        <w:rPr>
          <w:rFonts w:hint="eastAsia" w:ascii="宋体" w:hAnsi="宋体" w:cs="宋体"/>
          <w:sz w:val="20"/>
          <w:szCs w:val="20"/>
        </w:rPr>
      </w:pPr>
    </w:p>
    <w:p>
      <w:pPr>
        <w:pStyle w:val="4"/>
        <w:widowControl/>
        <w:spacing w:beforeAutospacing="0" w:afterAutospacing="0" w:line="360" w:lineRule="exact"/>
        <w:ind w:firstLine="4454" w:firstLineChars="2227"/>
        <w:jc w:val="both"/>
        <w:rPr>
          <w:rFonts w:hint="eastAsia" w:ascii="宋体" w:hAnsi="宋体" w:cs="宋体"/>
          <w:sz w:val="20"/>
          <w:szCs w:val="20"/>
        </w:rPr>
      </w:pPr>
    </w:p>
    <w:p>
      <w:pPr>
        <w:pStyle w:val="4"/>
        <w:widowControl/>
        <w:spacing w:beforeAutospacing="0" w:afterAutospacing="0" w:line="360" w:lineRule="exact"/>
        <w:ind w:firstLine="4454" w:firstLineChars="2227"/>
        <w:jc w:val="both"/>
        <w:rPr>
          <w:rFonts w:hint="eastAsia" w:ascii="宋体" w:hAnsi="宋体" w:cs="宋体"/>
          <w:sz w:val="20"/>
          <w:szCs w:val="20"/>
        </w:rPr>
      </w:pPr>
      <w:r>
        <w:rPr>
          <w:rFonts w:hint="eastAsia" w:ascii="宋体" w:hAnsi="宋体" w:cs="宋体"/>
          <w:sz w:val="20"/>
          <w:szCs w:val="20"/>
        </w:rPr>
        <w:t xml:space="preserve">房地产开发企业（公章) ：              </w:t>
      </w:r>
    </w:p>
    <w:p>
      <w:pPr>
        <w:pStyle w:val="4"/>
        <w:widowControl/>
        <w:spacing w:beforeAutospacing="0" w:afterAutospacing="0" w:line="360" w:lineRule="exact"/>
        <w:ind w:firstLine="480"/>
        <w:jc w:val="right"/>
        <w:rPr>
          <w:rFonts w:hint="eastAsia" w:ascii="宋体" w:hAnsi="宋体" w:cs="宋体"/>
          <w:sz w:val="20"/>
          <w:szCs w:val="20"/>
        </w:rPr>
      </w:pPr>
      <w:r>
        <w:rPr>
          <w:rFonts w:hint="eastAsia" w:ascii="宋体" w:hAnsi="宋体" w:cs="宋体"/>
          <w:sz w:val="20"/>
          <w:szCs w:val="20"/>
        </w:rPr>
        <w:t xml:space="preserve">                                                          年     月     日 </w:t>
      </w:r>
    </w:p>
    <w:p>
      <w:r>
        <w:rPr>
          <w:rFonts w:hint="eastAsia" w:ascii="黑体" w:hAnsi="宋体" w:eastAsia="黑体" w:cs="黑体"/>
        </w:rPr>
        <w:br w:type="page"/>
      </w:r>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A4DCC"/>
    <w:rsid w:val="FFBA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uppressAutoHyphens/>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2025-03-27T10:16:00Z</dcterms:created>
  <dc:creator>nbzjj</dc:creator>
  <cp:lastModifiedBy>nbzjj</cp:lastModifiedBy>
  <dcterms:modified xsi:type="dcterms:W3CDTF">2025-03-27T10:18:10Z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