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05" w:lineRule="atLeast"/>
        <w:jc w:val="both"/>
        <w:rPr>
          <w:rFonts w:hint="eastAsia" w:ascii="黑体" w:hAnsi="宋体" w:eastAsia="黑体" w:cs="黑体"/>
        </w:rPr>
      </w:pPr>
      <w:r>
        <w:rPr>
          <w:rFonts w:hint="eastAsia" w:ascii="黑体" w:hAnsi="黑体" w:eastAsia="黑体" w:cs="黑体"/>
          <w:sz w:val="32"/>
          <w:szCs w:val="32"/>
        </w:rPr>
        <w:t>附件4</w:t>
      </w:r>
    </w:p>
    <w:p>
      <w:pPr>
        <w:suppressAutoHyphens/>
        <w:jc w:val="center"/>
        <w:rPr>
          <w:rFonts w:hint="eastAsia" w:ascii="黑体" w:hAnsi="宋体" w:eastAsia="黑体" w:cs="黑体"/>
          <w:sz w:val="30"/>
          <w:szCs w:val="30"/>
          <w:lang w:bidi="ar"/>
        </w:rPr>
      </w:pPr>
      <w:bookmarkStart w:id="0" w:name="_GoBack"/>
      <w:r>
        <w:rPr>
          <w:rFonts w:hint="eastAsia" w:ascii="黑体" w:hAnsi="黑体" w:eastAsia="黑体" w:cs="黑体"/>
          <w:sz w:val="30"/>
          <w:szCs w:val="30"/>
          <w:lang w:bidi="ar"/>
        </w:rPr>
        <w:t>退房业务联系单</w:t>
      </w:r>
    </w:p>
    <w:bookmarkEnd w:id="0"/>
    <w:p>
      <w:pPr>
        <w:pStyle w:val="2"/>
        <w:rPr>
          <w:rFonts w:hint="eastAsia"/>
        </w:rPr>
      </w:pPr>
    </w:p>
    <w:p>
      <w:pPr>
        <w:pStyle w:val="3"/>
        <w:widowControl/>
        <w:spacing w:beforeAutospacing="0" w:afterAutospacing="0" w:line="405" w:lineRule="atLeast"/>
        <w:rPr>
          <w:rFonts w:hint="eastAsia" w:ascii="宋体" w:hAnsi="宋体" w:eastAsia="宋体" w:cs="宋体"/>
          <w:sz w:val="28"/>
          <w:szCs w:val="28"/>
        </w:rPr>
      </w:pPr>
      <w:r>
        <w:rPr>
          <w:rFonts w:hint="eastAsia" w:ascii="宋体" w:hAnsi="宋体" w:eastAsia="宋体" w:cs="宋体"/>
          <w:sz w:val="28"/>
          <w:szCs w:val="28"/>
        </w:rPr>
        <w:t>宁波市住房公积金管理中心：</w:t>
      </w:r>
    </w:p>
    <w:p>
      <w:pPr>
        <w:pStyle w:val="3"/>
        <w:widowControl/>
        <w:spacing w:beforeAutospacing="0" w:afterAutospacing="0" w:line="405" w:lineRule="atLeas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因购房人            （身份证                          ）</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rPr>
        <w:t>商品房买卖合同关系撤销、解除或者确认无效</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rPr>
        <w:t>，我司将撤销、解除其商品房买卖合同，并在5个工作日内将已收取的购房首付款中属于提取住房公积金支付的金额，全额退还至公积金中心指定账户，请贵中心协助计入缴存人个人住房公积金账户。</w:t>
      </w:r>
    </w:p>
    <w:p>
      <w:pPr>
        <w:pStyle w:val="3"/>
        <w:widowControl/>
        <w:spacing w:beforeAutospacing="0" w:afterAutospacing="0" w:line="405" w:lineRule="atLeas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联系人：</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联系电话：</w:t>
      </w:r>
    </w:p>
    <w:p>
      <w:pPr>
        <w:pStyle w:val="3"/>
        <w:widowControl/>
        <w:spacing w:beforeAutospacing="0" w:afterAutospacing="0" w:line="405" w:lineRule="atLeast"/>
        <w:ind w:firstLine="560" w:firstLineChars="200"/>
        <w:jc w:val="center"/>
        <w:rPr>
          <w:rFonts w:hint="eastAsia" w:ascii="宋体" w:hAnsi="宋体" w:eastAsia="宋体" w:cs="宋体"/>
          <w:sz w:val="28"/>
          <w:szCs w:val="28"/>
        </w:rPr>
      </w:pPr>
    </w:p>
    <w:p>
      <w:pPr>
        <w:pStyle w:val="3"/>
        <w:widowControl/>
        <w:spacing w:beforeAutospacing="0" w:afterAutospacing="0" w:line="405" w:lineRule="atLeast"/>
        <w:ind w:firstLine="2800" w:firstLineChars="1000"/>
        <w:jc w:val="both"/>
        <w:rPr>
          <w:rFonts w:hint="eastAsia" w:ascii="宋体" w:hAnsi="宋体" w:eastAsia="宋体" w:cs="宋体"/>
          <w:sz w:val="28"/>
          <w:szCs w:val="28"/>
        </w:rPr>
      </w:pPr>
      <w:r>
        <w:rPr>
          <w:rFonts w:hint="eastAsia" w:ascii="宋体" w:hAnsi="宋体" w:eastAsia="宋体" w:cs="宋体"/>
          <w:sz w:val="28"/>
          <w:szCs w:val="28"/>
        </w:rPr>
        <w:t xml:space="preserve">房地产开发企业（公章) ：            </w:t>
      </w:r>
    </w:p>
    <w:p>
      <w:pPr>
        <w:pStyle w:val="3"/>
        <w:widowControl/>
        <w:spacing w:beforeAutospacing="0" w:afterAutospacing="0" w:line="405" w:lineRule="atLeast"/>
        <w:ind w:firstLine="3360" w:firstLineChars="1200"/>
        <w:jc w:val="both"/>
        <w:rPr>
          <w:rFonts w:hint="eastAsia" w:ascii="宋体" w:hAnsi="宋体" w:eastAsia="宋体" w:cs="宋体"/>
          <w:sz w:val="28"/>
          <w:szCs w:val="28"/>
        </w:rPr>
      </w:pPr>
    </w:p>
    <w:p>
      <w:pPr>
        <w:pStyle w:val="3"/>
        <w:widowControl/>
        <w:spacing w:beforeAutospacing="0" w:afterAutospacing="0" w:line="405" w:lineRule="atLeast"/>
        <w:ind w:firstLine="560" w:firstLineChars="200"/>
        <w:jc w:val="center"/>
        <w:rPr>
          <w:rFonts w:hint="eastAsia" w:ascii="宋体" w:hAnsi="宋体" w:cs="黑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r>
        <w:rPr>
          <w:rFonts w:hint="eastAsia" w:ascii="宋体" w:hAnsi="宋体" w:cs="黑体"/>
          <w:sz w:val="28"/>
          <w:szCs w:val="28"/>
        </w:rPr>
        <w:t> </w:t>
      </w:r>
    </w:p>
    <w:p>
      <w:pPr>
        <w:rPr>
          <w:rFonts w:hint="eastAsia" w:ascii="宋体" w:hAnsi="宋体" w:cs="黑体"/>
          <w:color w:val="auto"/>
          <w:sz w:val="28"/>
          <w:szCs w:val="28"/>
        </w:rPr>
      </w:pPr>
    </w:p>
    <w:p>
      <w:pPr>
        <w:pStyle w:val="3"/>
        <w:widowControl/>
        <w:spacing w:beforeAutospacing="0" w:afterAutospacing="0" w:line="405" w:lineRule="atLeast"/>
        <w:ind w:firstLine="480" w:firstLineChars="200"/>
        <w:jc w:val="right"/>
        <w:rPr>
          <w:rFonts w:hint="eastAsia"/>
          <w:lang w:eastAsia="zh-CN"/>
        </w:rPr>
      </w:pPr>
      <w:r>
        <w:rPr>
          <w:rFonts w:hint="eastAsia" w:ascii="黑体" w:hAnsi="宋体" w:eastAsia="黑体" w:cs="黑体"/>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AC6F0A"/>
    <w:rsid w:val="EBAC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eastAsia="宋体"/>
    </w:rPr>
  </w:style>
  <w:style w:type="paragraph" w:styleId="3">
    <w:name w:val="Normal (Web)"/>
    <w:basedOn w:val="1"/>
    <w:qFormat/>
    <w:uiPriority w:val="0"/>
    <w:pPr>
      <w:suppressAutoHyphens/>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2025-03-27T10:17:00Z</dcterms:created>
  <dc:creator>nbzjj</dc:creator>
  <cp:lastModifiedBy>nbzjj</cp:lastModifiedBy>
  <dcterms:modified xsi:type="dcterms:W3CDTF">2025-03-27T10:18:57Z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