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EE33A">
      <w:pPr>
        <w:spacing w:beforeLines="0" w:afterLines="0" w:line="600" w:lineRule="exact"/>
        <w:jc w:val="center"/>
        <w:rPr>
          <w:rFonts w:ascii="Times New Roman" w:hAnsi="Times New Roman" w:eastAsia="文星简小标宋" w:cs="Times New Roman"/>
          <w:b w:val="0"/>
          <w:bCs w:val="0"/>
          <w:sz w:val="44"/>
          <w:szCs w:val="44"/>
        </w:rPr>
      </w:pPr>
      <w:r>
        <w:rPr>
          <w:rFonts w:ascii="Times New Roman" w:hAnsi="Times New Roman" w:eastAsia="文星简小标宋" w:cs="Times New Roman"/>
          <w:b w:val="0"/>
          <w:bCs w:val="0"/>
          <w:sz w:val="44"/>
          <w:szCs w:val="44"/>
        </w:rPr>
        <w:t>市人社局关于</w:t>
      </w:r>
      <w:r>
        <w:rPr>
          <w:rFonts w:hint="eastAsia" w:ascii="Times New Roman" w:hAnsi="Times New Roman" w:eastAsia="文星简小标宋" w:cs="Times New Roman"/>
          <w:b w:val="0"/>
          <w:bCs w:val="0"/>
          <w:sz w:val="44"/>
          <w:szCs w:val="44"/>
          <w:lang w:eastAsia="zh-CN"/>
        </w:rPr>
        <w:t>规范城乡居民</w:t>
      </w:r>
      <w:r>
        <w:rPr>
          <w:rFonts w:ascii="Times New Roman" w:hAnsi="Times New Roman" w:eastAsia="文星简小标宋" w:cs="Times New Roman"/>
          <w:b w:val="0"/>
          <w:bCs w:val="0"/>
          <w:sz w:val="44"/>
          <w:szCs w:val="44"/>
        </w:rPr>
        <w:t>基本养老保险</w:t>
      </w:r>
    </w:p>
    <w:p w14:paraId="3BA5552E">
      <w:pPr>
        <w:pStyle w:val="5"/>
        <w:spacing w:beforeLines="0" w:afterLines="0" w:line="600" w:lineRule="exact"/>
        <w:rPr>
          <w:rFonts w:hint="eastAsia" w:ascii="Times New Roman" w:hAnsi="Times New Roman" w:eastAsia="文星简小标宋"/>
          <w:b w:val="0"/>
          <w:bCs w:val="0"/>
          <w:szCs w:val="44"/>
        </w:rPr>
      </w:pPr>
      <w:r>
        <w:rPr>
          <w:rFonts w:hint="eastAsia" w:ascii="Times New Roman" w:hAnsi="Times New Roman" w:eastAsia="文星简小标宋" w:cs="Times New Roman"/>
          <w:b w:val="0"/>
          <w:bCs w:val="0"/>
          <w:sz w:val="44"/>
          <w:szCs w:val="44"/>
          <w:lang w:eastAsia="zh-CN"/>
        </w:rPr>
        <w:t>待遇审核工作有关问题</w:t>
      </w:r>
      <w:r>
        <w:rPr>
          <w:rFonts w:ascii="Times New Roman" w:hAnsi="Times New Roman" w:eastAsia="文星简小标宋" w:cs="Times New Roman"/>
          <w:b w:val="0"/>
          <w:bCs w:val="0"/>
          <w:sz w:val="44"/>
          <w:szCs w:val="44"/>
        </w:rPr>
        <w:t>的通知</w:t>
      </w:r>
    </w:p>
    <w:p w14:paraId="595D3E35">
      <w:pPr>
        <w:spacing w:beforeLines="0" w:afterLines="0" w:line="600" w:lineRule="exact"/>
        <w:rPr>
          <w:rFonts w:hint="eastAsia"/>
          <w:b w:val="0"/>
          <w:bCs w:val="0"/>
        </w:rPr>
      </w:pPr>
    </w:p>
    <w:p w14:paraId="012829E8">
      <w:pPr>
        <w:spacing w:beforeLines="0" w:afterLines="0" w:line="600" w:lineRule="exact"/>
        <w:rPr>
          <w:rFonts w:hint="eastAsia" w:ascii="Times New Roman" w:eastAsia="仿宋_GB2312"/>
          <w:b w:val="0"/>
          <w:bCs w:val="0"/>
          <w:sz w:val="32"/>
        </w:rPr>
      </w:pPr>
      <w:r>
        <w:rPr>
          <w:rFonts w:eastAsia="仿宋_GB2312"/>
          <w:b w:val="0"/>
          <w:bCs w:val="0"/>
          <w:sz w:val="32"/>
          <w:szCs w:val="32"/>
        </w:rPr>
        <w:t>各区人力资源和社会保障局，</w:t>
      </w:r>
      <w:r>
        <w:rPr>
          <w:rFonts w:hint="eastAsia" w:eastAsia="仿宋_GB2312"/>
          <w:b w:val="0"/>
          <w:bCs w:val="0"/>
          <w:sz w:val="32"/>
          <w:szCs w:val="32"/>
          <w:lang w:eastAsia="zh-CN"/>
        </w:rPr>
        <w:t>市社会保险基金管理中心，</w:t>
      </w:r>
      <w:r>
        <w:rPr>
          <w:rFonts w:eastAsia="仿宋_GB2312"/>
          <w:b w:val="0"/>
          <w:bCs w:val="0"/>
          <w:sz w:val="32"/>
          <w:szCs w:val="32"/>
        </w:rPr>
        <w:t>有关单位：</w:t>
      </w:r>
    </w:p>
    <w:p w14:paraId="375E0F76">
      <w:pPr>
        <w:spacing w:beforeLines="0" w:afterLines="0" w:line="600" w:lineRule="exact"/>
        <w:ind w:firstLine="640" w:firstLineChars="200"/>
        <w:rPr>
          <w:rFonts w:eastAsia="仿宋_GB2312"/>
          <w:b w:val="0"/>
          <w:bCs w:val="0"/>
          <w:sz w:val="32"/>
          <w:szCs w:val="32"/>
        </w:rPr>
      </w:pPr>
      <w:r>
        <w:rPr>
          <w:rFonts w:eastAsia="仿宋_GB2312"/>
          <w:b w:val="0"/>
          <w:bCs w:val="0"/>
          <w:sz w:val="32"/>
          <w:szCs w:val="32"/>
        </w:rPr>
        <w:t>为进一步</w:t>
      </w:r>
      <w:r>
        <w:rPr>
          <w:rFonts w:hint="eastAsia" w:eastAsia="仿宋_GB2312"/>
          <w:b w:val="0"/>
          <w:bCs w:val="0"/>
          <w:sz w:val="32"/>
          <w:szCs w:val="32"/>
          <w:lang w:eastAsia="zh-CN"/>
        </w:rPr>
        <w:t>规范</w:t>
      </w:r>
      <w:r>
        <w:rPr>
          <w:rFonts w:hint="eastAsia" w:ascii="Times New Roman" w:hAnsi="Times New Roman" w:eastAsia="仿宋_GB2312" w:cs="Times New Roman"/>
          <w:b w:val="0"/>
          <w:bCs w:val="0"/>
          <w:sz w:val="32"/>
          <w:szCs w:val="32"/>
          <w:lang w:eastAsia="zh-CN"/>
        </w:rPr>
        <w:t>城乡居民基本养老保险</w:t>
      </w:r>
      <w:r>
        <w:rPr>
          <w:rFonts w:hint="eastAsia" w:eastAsia="仿宋_GB2312"/>
          <w:b w:val="0"/>
          <w:bCs w:val="0"/>
          <w:sz w:val="32"/>
          <w:szCs w:val="32"/>
          <w:lang w:eastAsia="zh-CN"/>
        </w:rPr>
        <w:t>待遇</w:t>
      </w:r>
      <w:r>
        <w:rPr>
          <w:rFonts w:hint="eastAsia" w:ascii="Times New Roman" w:hAnsi="Times New Roman" w:eastAsia="仿宋_GB2312" w:cs="Times New Roman"/>
          <w:b w:val="0"/>
          <w:bCs w:val="0"/>
          <w:sz w:val="32"/>
          <w:szCs w:val="32"/>
          <w:lang w:eastAsia="zh-CN"/>
        </w:rPr>
        <w:t>（以下简称养老保险</w:t>
      </w:r>
      <w:r>
        <w:rPr>
          <w:rFonts w:hint="eastAsia" w:eastAsia="仿宋_GB2312"/>
          <w:b w:val="0"/>
          <w:bCs w:val="0"/>
          <w:sz w:val="32"/>
          <w:szCs w:val="32"/>
          <w:lang w:eastAsia="zh-CN"/>
        </w:rPr>
        <w:t>待遇</w:t>
      </w:r>
      <w:r>
        <w:rPr>
          <w:rFonts w:hint="eastAsia" w:ascii="Times New Roman" w:hAnsi="Times New Roman" w:eastAsia="仿宋_GB2312" w:cs="Times New Roman"/>
          <w:b w:val="0"/>
          <w:bCs w:val="0"/>
          <w:sz w:val="32"/>
          <w:szCs w:val="32"/>
          <w:lang w:eastAsia="zh-CN"/>
        </w:rPr>
        <w:t>）</w:t>
      </w:r>
      <w:r>
        <w:rPr>
          <w:rFonts w:hint="eastAsia" w:eastAsia="仿宋_GB2312"/>
          <w:b w:val="0"/>
          <w:bCs w:val="0"/>
          <w:sz w:val="32"/>
          <w:szCs w:val="32"/>
          <w:lang w:eastAsia="zh-CN"/>
        </w:rPr>
        <w:t>审核工作</w:t>
      </w:r>
      <w:r>
        <w:rPr>
          <w:rFonts w:eastAsia="仿宋_GB2312"/>
          <w:b w:val="0"/>
          <w:bCs w:val="0"/>
          <w:sz w:val="32"/>
          <w:szCs w:val="32"/>
        </w:rPr>
        <w:t>，</w:t>
      </w:r>
      <w:r>
        <w:rPr>
          <w:rFonts w:hint="eastAsia" w:eastAsia="仿宋_GB2312"/>
          <w:b w:val="0"/>
          <w:bCs w:val="0"/>
          <w:sz w:val="32"/>
          <w:szCs w:val="32"/>
          <w:lang w:eastAsia="zh-CN"/>
        </w:rPr>
        <w:t>优化经办服务，</w:t>
      </w:r>
      <w:r>
        <w:rPr>
          <w:rFonts w:hint="eastAsia" w:ascii="Times New Roman" w:hAnsi="Times New Roman" w:eastAsia="仿宋_GB2312" w:cs="Times New Roman"/>
          <w:b w:val="0"/>
          <w:bCs w:val="0"/>
          <w:sz w:val="32"/>
          <w:szCs w:val="32"/>
          <w:lang w:eastAsia="zh-CN"/>
        </w:rPr>
        <w:t>落实《</w:t>
      </w:r>
      <w:r>
        <w:rPr>
          <w:rFonts w:hint="eastAsia" w:ascii="Times New Roman" w:hAnsi="Times New Roman" w:eastAsia="仿宋_GB2312" w:cs="Times New Roman"/>
          <w:b w:val="0"/>
          <w:bCs w:val="0"/>
          <w:sz w:val="32"/>
          <w:szCs w:val="32"/>
          <w:highlight w:val="none"/>
          <w:lang w:val="en" w:eastAsia="zh-CN"/>
        </w:rPr>
        <w:t>人力资源社会保障部关于印发</w:t>
      </w:r>
      <w:r>
        <w:rPr>
          <w:rFonts w:hint="eastAsia" w:ascii="Times New Roman" w:hAnsi="Times New Roman" w:eastAsia="仿宋_GB2312" w:cs="仿宋_GB2312"/>
          <w:b w:val="0"/>
          <w:bCs w:val="0"/>
          <w:snapToGrid w:val="0"/>
          <w:color w:val="auto"/>
          <w:spacing w:val="8"/>
          <w:kern w:val="0"/>
          <w:sz w:val="32"/>
          <w:szCs w:val="32"/>
          <w:lang w:val="en-US" w:eastAsia="zh-CN"/>
        </w:rPr>
        <w:t>〈</w:t>
      </w:r>
      <w:r>
        <w:rPr>
          <w:rFonts w:hint="eastAsia" w:ascii="Times New Roman" w:hAnsi="Times New Roman" w:eastAsia="仿宋_GB2312" w:cs="Times New Roman"/>
          <w:b w:val="0"/>
          <w:bCs w:val="0"/>
          <w:sz w:val="32"/>
          <w:szCs w:val="32"/>
          <w:highlight w:val="none"/>
          <w:lang w:val="en" w:eastAsia="zh-CN"/>
        </w:rPr>
        <w:t>城乡居民基本养老保险经办规程</w:t>
      </w:r>
      <w:r>
        <w:rPr>
          <w:rFonts w:hint="eastAsia" w:ascii="Times New Roman" w:hAnsi="Times New Roman" w:eastAsia="仿宋_GB2312" w:cs="仿宋_GB2312"/>
          <w:b w:val="0"/>
          <w:bCs w:val="0"/>
          <w:snapToGrid w:val="0"/>
          <w:color w:val="auto"/>
          <w:spacing w:val="8"/>
          <w:kern w:val="0"/>
          <w:sz w:val="32"/>
          <w:szCs w:val="32"/>
          <w:lang w:val="en-US" w:eastAsia="zh-CN"/>
        </w:rPr>
        <w:t>〉</w:t>
      </w:r>
      <w:r>
        <w:rPr>
          <w:rFonts w:hint="eastAsia" w:ascii="Times New Roman" w:hAnsi="Times New Roman" w:eastAsia="仿宋_GB2312" w:cs="Times New Roman"/>
          <w:b w:val="0"/>
          <w:bCs w:val="0"/>
          <w:sz w:val="32"/>
          <w:szCs w:val="32"/>
          <w:highlight w:val="none"/>
          <w:lang w:val="en" w:eastAsia="zh-CN"/>
        </w:rPr>
        <w:t>的通知》（人社部发〔</w:t>
      </w:r>
      <w:r>
        <w:rPr>
          <w:rFonts w:hint="eastAsia" w:ascii="Times New Roman" w:hAnsi="Times New Roman" w:eastAsia="仿宋_GB2312" w:cs="Times New Roman"/>
          <w:b w:val="0"/>
          <w:bCs w:val="0"/>
          <w:sz w:val="32"/>
          <w:szCs w:val="32"/>
          <w:lang w:val="en" w:eastAsia="zh-CN"/>
        </w:rPr>
        <w:t>2019</w:t>
      </w:r>
      <w:r>
        <w:rPr>
          <w:rFonts w:hint="eastAsia" w:ascii="Times New Roman" w:hAnsi="Times New Roman" w:eastAsia="仿宋_GB2312" w:cs="Times New Roman"/>
          <w:b w:val="0"/>
          <w:bCs w:val="0"/>
          <w:sz w:val="32"/>
          <w:szCs w:val="32"/>
          <w:highlight w:val="none"/>
          <w:lang w:val="en" w:eastAsia="zh-CN"/>
        </w:rPr>
        <w:t>〕</w:t>
      </w:r>
      <w:r>
        <w:rPr>
          <w:rFonts w:hint="eastAsia" w:ascii="Times New Roman" w:hAnsi="Times New Roman" w:eastAsia="仿宋_GB2312" w:cs="Times New Roman"/>
          <w:b w:val="0"/>
          <w:bCs w:val="0"/>
          <w:sz w:val="32"/>
          <w:szCs w:val="32"/>
          <w:lang w:val="en" w:eastAsia="zh-CN"/>
        </w:rPr>
        <w:t>84</w:t>
      </w:r>
      <w:r>
        <w:rPr>
          <w:rFonts w:hint="eastAsia" w:ascii="Times New Roman" w:hAnsi="Times New Roman" w:eastAsia="仿宋_GB2312" w:cs="Times New Roman"/>
          <w:b w:val="0"/>
          <w:bCs w:val="0"/>
          <w:sz w:val="32"/>
          <w:szCs w:val="32"/>
          <w:highlight w:val="none"/>
          <w:lang w:val="en" w:eastAsia="zh-CN"/>
        </w:rPr>
        <w:t>号）</w:t>
      </w:r>
      <w:r>
        <w:rPr>
          <w:rFonts w:eastAsia="仿宋_GB2312"/>
          <w:b w:val="0"/>
          <w:bCs w:val="0"/>
          <w:sz w:val="32"/>
          <w:szCs w:val="32"/>
        </w:rPr>
        <w:t>等有关规定，结合</w:t>
      </w:r>
      <w:r>
        <w:rPr>
          <w:rFonts w:hint="eastAsia" w:eastAsia="仿宋_GB2312"/>
          <w:b w:val="0"/>
          <w:bCs w:val="0"/>
          <w:sz w:val="32"/>
          <w:szCs w:val="32"/>
          <w:lang w:val="en-US" w:eastAsia="zh-CN"/>
        </w:rPr>
        <w:t>本</w:t>
      </w:r>
      <w:r>
        <w:rPr>
          <w:rFonts w:eastAsia="仿宋_GB2312"/>
          <w:b w:val="0"/>
          <w:bCs w:val="0"/>
          <w:sz w:val="32"/>
          <w:szCs w:val="32"/>
        </w:rPr>
        <w:t>市实际，现就有关问题通知如下：</w:t>
      </w:r>
    </w:p>
    <w:p w14:paraId="105DECBD">
      <w:pPr>
        <w:numPr>
          <w:ilvl w:val="-1"/>
          <w:numId w:val="0"/>
        </w:numPr>
        <w:spacing w:beforeLines="0" w:afterLines="0" w:line="600" w:lineRule="exact"/>
        <w:ind w:firstLine="640" w:firstLineChars="200"/>
        <w:rPr>
          <w:rFonts w:hint="eastAsia" w:ascii="Times New Roman" w:hAnsi="Times New Roman" w:eastAsia="仿宋_GB2312" w:cs="Times New Roman"/>
          <w:b w:val="0"/>
          <w:bCs w:val="0"/>
          <w:sz w:val="32"/>
          <w:szCs w:val="32"/>
          <w:highlight w:val="none"/>
          <w:lang w:eastAsia="zh-CN"/>
        </w:rPr>
      </w:pPr>
      <w:r>
        <w:rPr>
          <w:rFonts w:hint="eastAsia" w:eastAsia="仿宋_GB2312" w:cs="Times New Roman"/>
          <w:b w:val="0"/>
          <w:bCs w:val="0"/>
          <w:sz w:val="32"/>
          <w:szCs w:val="32"/>
          <w:lang w:eastAsia="zh-CN"/>
        </w:rPr>
        <w:t>一、</w:t>
      </w:r>
      <w:r>
        <w:rPr>
          <w:rFonts w:hint="eastAsia" w:ascii="Times New Roman" w:hAnsi="Times New Roman" w:eastAsia="仿宋_GB2312" w:cs="Times New Roman"/>
          <w:b w:val="0"/>
          <w:bCs w:val="0"/>
          <w:sz w:val="32"/>
          <w:szCs w:val="32"/>
          <w:lang w:eastAsia="zh-CN"/>
        </w:rPr>
        <w:t>本市城乡居民基本养老保险参保人员（以下简称参保人员）年满60周岁、累计缴费年限满15年，且未领取国家和本市规定的基本养老保</w:t>
      </w:r>
      <w:r>
        <w:rPr>
          <w:rFonts w:hint="eastAsia" w:ascii="Times New Roman" w:hAnsi="Times New Roman" w:eastAsia="仿宋_GB2312" w:cs="Times New Roman"/>
          <w:b w:val="0"/>
          <w:bCs w:val="0"/>
          <w:sz w:val="32"/>
          <w:szCs w:val="32"/>
          <w:highlight w:val="none"/>
          <w:lang w:eastAsia="zh-CN"/>
        </w:rPr>
        <w:t>障</w:t>
      </w:r>
      <w:r>
        <w:rPr>
          <w:rFonts w:hint="eastAsia" w:ascii="Times New Roman" w:hAnsi="Times New Roman" w:eastAsia="仿宋_GB2312" w:cs="Times New Roman"/>
          <w:b w:val="0"/>
          <w:bCs w:val="0"/>
          <w:sz w:val="32"/>
          <w:szCs w:val="32"/>
          <w:lang w:eastAsia="zh-CN"/>
        </w:rPr>
        <w:t>待遇的，从符合待遇领取条件的次月起，按月领取</w:t>
      </w:r>
      <w:r>
        <w:rPr>
          <w:rFonts w:hint="eastAsia" w:ascii="Times New Roman" w:hAnsi="Times New Roman" w:eastAsia="仿宋_GB2312" w:cs="Times New Roman"/>
          <w:b w:val="0"/>
          <w:bCs w:val="0"/>
          <w:sz w:val="32"/>
          <w:szCs w:val="32"/>
          <w:highlight w:val="none"/>
          <w:lang w:eastAsia="zh-CN"/>
        </w:rPr>
        <w:t>养老保险待遇</w:t>
      </w:r>
      <w:r>
        <w:rPr>
          <w:rFonts w:hint="eastAsia" w:ascii="Times New Roman" w:hAnsi="Times New Roman" w:eastAsia="仿宋_GB2312" w:cs="Times New Roman"/>
          <w:b w:val="0"/>
          <w:bCs w:val="0"/>
          <w:sz w:val="32"/>
          <w:szCs w:val="32"/>
          <w:lang w:eastAsia="zh-CN"/>
        </w:rPr>
        <w:t>，支付终身。</w:t>
      </w:r>
    </w:p>
    <w:p w14:paraId="4DC5A657">
      <w:pPr>
        <w:numPr>
          <w:ilvl w:val="-1"/>
          <w:numId w:val="0"/>
        </w:numPr>
        <w:spacing w:beforeLines="0" w:afterLines="0" w:line="600" w:lineRule="exact"/>
        <w:ind w:firstLine="0" w:firstLineChars="0"/>
        <w:rPr>
          <w:rFonts w:hint="eastAsia" w:ascii="Times New Roman" w:hAnsi="Times New Roman" w:eastAsia="仿宋_GB2312" w:cs="Times New Roman"/>
          <w:b w:val="0"/>
          <w:bCs w:val="0"/>
          <w:sz w:val="32"/>
          <w:szCs w:val="32"/>
          <w:lang w:eastAsia="zh-CN"/>
        </w:rPr>
      </w:pPr>
      <w:r>
        <w:rPr>
          <w:rFonts w:hint="eastAsia" w:eastAsia="仿宋_GB2312" w:cs="Times New Roman"/>
          <w:b w:val="0"/>
          <w:bCs w:val="0"/>
          <w:sz w:val="32"/>
          <w:szCs w:val="32"/>
          <w:lang w:val="en-US" w:eastAsia="zh-CN"/>
        </w:rPr>
        <w:t xml:space="preserve">    二、</w:t>
      </w:r>
      <w:r>
        <w:rPr>
          <w:rFonts w:hint="eastAsia" w:ascii="Times New Roman" w:hAnsi="Times New Roman" w:eastAsia="仿宋_GB2312" w:cs="Times New Roman"/>
          <w:b w:val="0"/>
          <w:bCs w:val="0"/>
          <w:sz w:val="32"/>
          <w:szCs w:val="32"/>
          <w:lang w:eastAsia="zh-CN"/>
        </w:rPr>
        <w:t>参保人员在达到规定的养老保险待遇领取条件</w:t>
      </w:r>
      <w:r>
        <w:rPr>
          <w:rFonts w:hint="eastAsia" w:ascii="Times New Roman" w:hAnsi="Times New Roman" w:eastAsia="仿宋_GB2312" w:cs="Times New Roman"/>
          <w:b w:val="0"/>
          <w:bCs w:val="0"/>
          <w:sz w:val="32"/>
          <w:szCs w:val="32"/>
          <w:shd w:val="clear" w:color="auto" w:fill="auto"/>
          <w:lang w:eastAsia="zh-CN"/>
        </w:rPr>
        <w:t>时</w:t>
      </w:r>
      <w:r>
        <w:rPr>
          <w:rFonts w:hint="eastAsia" w:ascii="Times New Roman" w:hAnsi="Times New Roman" w:eastAsia="仿宋_GB2312" w:cs="Times New Roman"/>
          <w:b w:val="0"/>
          <w:bCs w:val="0"/>
          <w:sz w:val="32"/>
          <w:szCs w:val="32"/>
          <w:lang w:eastAsia="zh-CN"/>
        </w:rPr>
        <w:t>，</w:t>
      </w:r>
      <w:r>
        <w:rPr>
          <w:rFonts w:hint="eastAsia" w:eastAsia="仿宋_GB2312" w:cs="Times New Roman"/>
          <w:b w:val="0"/>
          <w:bCs w:val="0"/>
          <w:sz w:val="32"/>
          <w:szCs w:val="32"/>
          <w:lang w:eastAsia="zh-CN"/>
        </w:rPr>
        <w:t>可以</w:t>
      </w:r>
      <w:r>
        <w:rPr>
          <w:rFonts w:hint="eastAsia" w:ascii="Times New Roman" w:hAnsi="Times New Roman" w:eastAsia="仿宋_GB2312" w:cs="Times New Roman"/>
          <w:b w:val="0"/>
          <w:bCs w:val="0"/>
          <w:sz w:val="32"/>
          <w:szCs w:val="32"/>
          <w:lang w:eastAsia="zh-CN"/>
        </w:rPr>
        <w:t>持本人有效身份证件到户籍所在地的街（乡、镇）党群服务中心，提出领取养老保险待遇的申请</w:t>
      </w:r>
      <w:r>
        <w:rPr>
          <w:rFonts w:hint="eastAsia"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也可以通过</w:t>
      </w:r>
      <w:r>
        <w:rPr>
          <w:rFonts w:hint="eastAsia" w:ascii="Times New Roman" w:hAnsi="Times New Roman" w:eastAsia="仿宋_GB2312" w:cs="Times New Roman"/>
          <w:b w:val="0"/>
          <w:bCs w:val="0"/>
          <w:sz w:val="32"/>
          <w:szCs w:val="32"/>
        </w:rPr>
        <w:t>天津市人力</w:t>
      </w:r>
      <w:r>
        <w:rPr>
          <w:rFonts w:hint="eastAsia" w:ascii="Times New Roman" w:hAnsi="Times New Roman" w:eastAsia="仿宋_GB2312" w:cs="Times New Roman"/>
          <w:b w:val="0"/>
          <w:bCs w:val="0"/>
          <w:sz w:val="32"/>
          <w:szCs w:val="32"/>
          <w:lang w:eastAsia="zh-CN"/>
        </w:rPr>
        <w:t>资源和社会保障局</w:t>
      </w:r>
      <w:r>
        <w:rPr>
          <w:rFonts w:hint="eastAsia" w:ascii="Times New Roman" w:hAnsi="Times New Roman" w:eastAsia="仿宋_GB2312" w:cs="Times New Roman"/>
          <w:b w:val="0"/>
          <w:bCs w:val="0"/>
          <w:sz w:val="32"/>
          <w:szCs w:val="32"/>
        </w:rPr>
        <w:t>网上办事大厅</w:t>
      </w:r>
      <w:r>
        <w:rPr>
          <w:rFonts w:hint="eastAsia" w:ascii="Times New Roman" w:hAnsi="Times New Roman" w:eastAsia="仿宋_GB2312" w:cs="Times New Roman"/>
          <w:b w:val="0"/>
          <w:bCs w:val="0"/>
          <w:sz w:val="32"/>
          <w:szCs w:val="32"/>
          <w:lang w:eastAsia="zh-CN"/>
        </w:rPr>
        <w:t>等渠道，线上</w:t>
      </w:r>
      <w:r>
        <w:rPr>
          <w:rFonts w:hint="eastAsia" w:eastAsia="仿宋_GB2312" w:cs="Times New Roman"/>
          <w:b w:val="0"/>
          <w:bCs w:val="0"/>
          <w:sz w:val="32"/>
          <w:szCs w:val="32"/>
          <w:lang w:eastAsia="zh-CN"/>
        </w:rPr>
        <w:t>申请</w:t>
      </w:r>
      <w:r>
        <w:rPr>
          <w:rFonts w:hint="eastAsia" w:ascii="Times New Roman" w:hAnsi="Times New Roman" w:eastAsia="仿宋_GB2312" w:cs="Times New Roman"/>
          <w:b w:val="0"/>
          <w:bCs w:val="0"/>
          <w:sz w:val="32"/>
          <w:szCs w:val="32"/>
          <w:lang w:eastAsia="zh-CN"/>
        </w:rPr>
        <w:t>领取养老保险待遇。</w:t>
      </w:r>
    </w:p>
    <w:p w14:paraId="20027760">
      <w:pPr>
        <w:numPr>
          <w:ilvl w:val="-1"/>
          <w:numId w:val="0"/>
        </w:numPr>
        <w:spacing w:beforeLines="0" w:afterLines="0" w:line="600" w:lineRule="exact"/>
        <w:ind w:firstLine="0" w:firstLineChars="0"/>
        <w:rPr>
          <w:rFonts w:hint="eastAsia"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 xml:space="preserve">    三、</w:t>
      </w:r>
      <w:r>
        <w:rPr>
          <w:rFonts w:hint="eastAsia" w:ascii="Times New Roman" w:hAnsi="Times New Roman" w:eastAsia="仿宋_GB2312" w:cs="Times New Roman"/>
          <w:b w:val="0"/>
          <w:bCs w:val="0"/>
          <w:sz w:val="32"/>
          <w:szCs w:val="32"/>
          <w:lang w:eastAsia="zh-CN"/>
        </w:rPr>
        <w:t>街（乡、镇）党群服务中心</w:t>
      </w:r>
      <w:r>
        <w:rPr>
          <w:rFonts w:hint="eastAsia" w:eastAsia="仿宋_GB2312" w:cs="Times New Roman"/>
          <w:b w:val="0"/>
          <w:bCs w:val="0"/>
          <w:sz w:val="32"/>
          <w:szCs w:val="32"/>
          <w:lang w:eastAsia="zh-CN"/>
        </w:rPr>
        <w:t>根</w:t>
      </w:r>
      <w:r>
        <w:rPr>
          <w:rFonts w:hint="eastAsia" w:ascii="Times New Roman" w:hAnsi="Times New Roman" w:eastAsia="仿宋_GB2312" w:cs="Times New Roman"/>
          <w:b w:val="0"/>
          <w:bCs w:val="0"/>
          <w:sz w:val="32"/>
          <w:szCs w:val="32"/>
          <w:lang w:eastAsia="zh-CN"/>
        </w:rPr>
        <w:t>据参保人员申请，</w:t>
      </w:r>
      <w:r>
        <w:rPr>
          <w:rFonts w:hint="eastAsia" w:eastAsia="仿宋_GB2312" w:cs="Times New Roman"/>
          <w:b w:val="0"/>
          <w:bCs w:val="0"/>
          <w:sz w:val="32"/>
          <w:szCs w:val="32"/>
          <w:lang w:eastAsia="zh-CN"/>
        </w:rPr>
        <w:t>对</w:t>
      </w:r>
      <w:r>
        <w:rPr>
          <w:rFonts w:hint="eastAsia" w:ascii="Times New Roman" w:hAnsi="Times New Roman" w:eastAsia="仿宋_GB2312" w:cs="Times New Roman"/>
          <w:b w:val="0"/>
          <w:bCs w:val="0"/>
          <w:sz w:val="32"/>
          <w:szCs w:val="32"/>
          <w:lang w:eastAsia="zh-CN"/>
        </w:rPr>
        <w:t>其待遇领取资格</w:t>
      </w:r>
      <w:r>
        <w:rPr>
          <w:rFonts w:hint="eastAsia" w:eastAsia="仿宋_GB2312" w:cs="Times New Roman"/>
          <w:b w:val="0"/>
          <w:bCs w:val="0"/>
          <w:sz w:val="32"/>
          <w:szCs w:val="32"/>
          <w:lang w:eastAsia="zh-CN"/>
        </w:rPr>
        <w:t>进行初步核实</w:t>
      </w:r>
      <w:r>
        <w:rPr>
          <w:rFonts w:hint="eastAsia" w:ascii="Times New Roman" w:hAnsi="Times New Roman" w:eastAsia="仿宋_GB2312" w:cs="Times New Roman"/>
          <w:b w:val="0"/>
          <w:bCs w:val="0"/>
          <w:sz w:val="32"/>
          <w:szCs w:val="32"/>
          <w:lang w:eastAsia="zh-CN"/>
        </w:rPr>
        <w:t>，通过经办系统向</w:t>
      </w:r>
      <w:r>
        <w:rPr>
          <w:rFonts w:hint="eastAsia" w:eastAsia="仿宋_GB2312" w:cs="Times New Roman"/>
          <w:b w:val="0"/>
          <w:bCs w:val="0"/>
          <w:sz w:val="32"/>
          <w:szCs w:val="32"/>
          <w:lang w:eastAsia="zh-CN"/>
        </w:rPr>
        <w:t>本</w:t>
      </w:r>
      <w:r>
        <w:rPr>
          <w:rFonts w:hint="eastAsia" w:ascii="Times New Roman" w:hAnsi="Times New Roman" w:eastAsia="仿宋_GB2312" w:cs="Times New Roman"/>
          <w:b w:val="0"/>
          <w:bCs w:val="0"/>
          <w:sz w:val="32"/>
          <w:szCs w:val="32"/>
          <w:lang w:eastAsia="zh-CN"/>
        </w:rPr>
        <w:t>区社会保险经办机构提交，由社会保险经办机构进行复核。</w:t>
      </w:r>
      <w:r>
        <w:rPr>
          <w:rFonts w:hint="eastAsia" w:ascii="Times New Roman" w:hAnsi="Times New Roman" w:eastAsia="仿宋_GB2312" w:cs="Times New Roman"/>
          <w:b w:val="0"/>
          <w:bCs w:val="0"/>
          <w:sz w:val="32"/>
          <w:szCs w:val="32"/>
          <w:lang w:val="en-US" w:eastAsia="zh-CN"/>
        </w:rPr>
        <w:t>对符合养老保险待遇领取条件的，</w:t>
      </w:r>
      <w:r>
        <w:rPr>
          <w:rFonts w:hint="eastAsia" w:ascii="Times New Roman" w:hAnsi="Times New Roman" w:eastAsia="仿宋_GB2312" w:cs="Times New Roman"/>
          <w:b w:val="0"/>
          <w:bCs w:val="0"/>
          <w:sz w:val="32"/>
          <w:szCs w:val="32"/>
          <w:lang w:eastAsia="zh-CN"/>
        </w:rPr>
        <w:t>社会保险经办机构核定养老保险待遇并按规定支付</w:t>
      </w:r>
      <w:r>
        <w:rPr>
          <w:rFonts w:hint="eastAsia" w:ascii="Times New Roman" w:hAnsi="Times New Roman" w:eastAsia="仿宋_GB2312" w:cs="Times New Roman"/>
          <w:b w:val="0"/>
          <w:bCs w:val="0"/>
          <w:sz w:val="32"/>
          <w:szCs w:val="32"/>
          <w:lang w:val="en-US" w:eastAsia="zh-CN"/>
        </w:rPr>
        <w:t>。对不符合养老保险待遇领取条件的，</w:t>
      </w:r>
      <w:r>
        <w:rPr>
          <w:rFonts w:hint="eastAsia" w:ascii="Times New Roman" w:hAnsi="Times New Roman" w:eastAsia="仿宋_GB2312" w:cs="Times New Roman"/>
          <w:b w:val="0"/>
          <w:bCs w:val="0"/>
          <w:sz w:val="32"/>
          <w:szCs w:val="32"/>
          <w:lang w:eastAsia="zh-CN"/>
        </w:rPr>
        <w:t>社会保险经办机构应</w:t>
      </w:r>
      <w:r>
        <w:rPr>
          <w:rFonts w:hint="eastAsia" w:ascii="Times New Roman" w:hAnsi="Times New Roman" w:eastAsia="仿宋_GB2312" w:cs="Times New Roman"/>
          <w:b w:val="0"/>
          <w:bCs w:val="0"/>
          <w:sz w:val="32"/>
          <w:szCs w:val="32"/>
          <w:lang w:val="en-US" w:eastAsia="zh-CN"/>
        </w:rPr>
        <w:t>将情况反馈</w:t>
      </w:r>
      <w:r>
        <w:rPr>
          <w:rFonts w:hint="eastAsia" w:ascii="Times New Roman" w:hAnsi="Times New Roman" w:eastAsia="仿宋_GB2312" w:cs="Times New Roman"/>
          <w:b w:val="0"/>
          <w:bCs w:val="0"/>
          <w:sz w:val="32"/>
          <w:szCs w:val="32"/>
          <w:lang w:eastAsia="zh-CN"/>
        </w:rPr>
        <w:t>街（乡、镇）</w:t>
      </w:r>
      <w:r>
        <w:rPr>
          <w:rFonts w:hint="eastAsia" w:ascii="Times New Roman" w:hAnsi="Times New Roman" w:eastAsia="仿宋_GB2312" w:cs="Times New Roman"/>
          <w:b w:val="0"/>
          <w:bCs w:val="0"/>
          <w:sz w:val="32"/>
          <w:szCs w:val="32"/>
          <w:lang w:val="en-US" w:eastAsia="zh-CN"/>
        </w:rPr>
        <w:t>党群服务中心，</w:t>
      </w:r>
      <w:r>
        <w:rPr>
          <w:rFonts w:hint="eastAsia" w:ascii="Times New Roman" w:hAnsi="Times New Roman" w:eastAsia="仿宋_GB2312" w:cs="Times New Roman"/>
          <w:b w:val="0"/>
          <w:bCs w:val="0"/>
          <w:sz w:val="32"/>
          <w:szCs w:val="32"/>
          <w:lang w:eastAsia="zh-CN"/>
        </w:rPr>
        <w:t>街（乡、镇）</w:t>
      </w:r>
      <w:r>
        <w:rPr>
          <w:rFonts w:hint="eastAsia" w:ascii="Times New Roman" w:hAnsi="Times New Roman" w:eastAsia="仿宋_GB2312" w:cs="Times New Roman"/>
          <w:b w:val="0"/>
          <w:bCs w:val="0"/>
          <w:sz w:val="32"/>
          <w:szCs w:val="32"/>
          <w:lang w:val="en-US" w:eastAsia="zh-CN"/>
        </w:rPr>
        <w:t>党群服务中心应及时告知参保人</w:t>
      </w:r>
      <w:r>
        <w:rPr>
          <w:rFonts w:hint="eastAsia" w:eastAsia="仿宋_GB2312" w:cs="Times New Roman"/>
          <w:b w:val="0"/>
          <w:bCs w:val="0"/>
          <w:sz w:val="32"/>
          <w:szCs w:val="32"/>
          <w:lang w:val="en-US" w:eastAsia="zh-CN"/>
        </w:rPr>
        <w:t>员</w:t>
      </w:r>
      <w:r>
        <w:rPr>
          <w:rFonts w:hint="eastAsia" w:ascii="Times New Roman" w:hAnsi="Times New Roman" w:eastAsia="仿宋_GB2312" w:cs="Times New Roman"/>
          <w:b w:val="0"/>
          <w:bCs w:val="0"/>
          <w:sz w:val="32"/>
          <w:szCs w:val="32"/>
          <w:lang w:val="en-US" w:eastAsia="zh-CN"/>
        </w:rPr>
        <w:t>具体原因。</w:t>
      </w:r>
    </w:p>
    <w:p w14:paraId="51ED49CF">
      <w:pPr>
        <w:numPr>
          <w:ilvl w:val="-1"/>
          <w:numId w:val="0"/>
        </w:numPr>
        <w:adjustRightInd/>
        <w:snapToGrid/>
        <w:spacing w:beforeLines="0" w:afterLines="0" w:line="600" w:lineRule="exact"/>
        <w:ind w:firstLine="0" w:firstLineChars="0"/>
        <w:rPr>
          <w:rFonts w:hint="eastAsia"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 xml:space="preserve">    四、</w:t>
      </w:r>
      <w:r>
        <w:rPr>
          <w:rFonts w:hint="eastAsia" w:ascii="Times New Roman" w:hAnsi="Times New Roman" w:eastAsia="仿宋_GB2312" w:cs="Times New Roman"/>
          <w:b w:val="0"/>
          <w:bCs w:val="0"/>
          <w:sz w:val="32"/>
          <w:szCs w:val="32"/>
          <w:lang w:eastAsia="zh-CN"/>
        </w:rPr>
        <w:t>对于</w:t>
      </w:r>
      <w:r>
        <w:rPr>
          <w:rFonts w:hint="eastAsia" w:ascii="Times New Roman" w:hAnsi="Times New Roman" w:eastAsia="仿宋_GB2312" w:cs="Times New Roman"/>
          <w:b w:val="0"/>
          <w:bCs w:val="0"/>
          <w:sz w:val="32"/>
          <w:szCs w:val="32"/>
        </w:rPr>
        <w:t>已</w:t>
      </w:r>
      <w:r>
        <w:rPr>
          <w:rFonts w:hint="eastAsia" w:ascii="Times New Roman" w:hAnsi="Times New Roman" w:eastAsia="仿宋_GB2312" w:cs="Times New Roman"/>
          <w:b w:val="0"/>
          <w:bCs w:val="0"/>
          <w:sz w:val="32"/>
          <w:szCs w:val="32"/>
          <w:lang w:eastAsia="zh-CN"/>
        </w:rPr>
        <w:t>享受城乡居民养老保险待遇又按规定</w:t>
      </w:r>
      <w:r>
        <w:rPr>
          <w:rFonts w:hint="eastAsia" w:eastAsia="仿宋_GB2312" w:cs="Times New Roman"/>
          <w:b w:val="0"/>
          <w:bCs w:val="0"/>
          <w:sz w:val="32"/>
          <w:szCs w:val="32"/>
          <w:lang w:eastAsia="zh-CN"/>
        </w:rPr>
        <w:t>缴纳养老保险费</w:t>
      </w:r>
      <w:r>
        <w:rPr>
          <w:rFonts w:hint="eastAsia" w:ascii="Times New Roman" w:hAnsi="Times New Roman" w:eastAsia="仿宋_GB2312" w:cs="Times New Roman"/>
          <w:b w:val="0"/>
          <w:bCs w:val="0"/>
          <w:sz w:val="32"/>
          <w:szCs w:val="32"/>
        </w:rPr>
        <w:t>的</w:t>
      </w:r>
      <w:r>
        <w:rPr>
          <w:rFonts w:hint="eastAsia" w:ascii="Times New Roman" w:hAnsi="Times New Roman" w:eastAsia="仿宋_GB2312" w:cs="Times New Roman"/>
          <w:b w:val="0"/>
          <w:bCs w:val="0"/>
          <w:sz w:val="32"/>
          <w:szCs w:val="32"/>
          <w:lang w:eastAsia="zh-CN"/>
        </w:rPr>
        <w:t>被征地农民，符合重新核定养老保险待遇的，</w:t>
      </w:r>
      <w:r>
        <w:rPr>
          <w:rFonts w:hint="eastAsia" w:ascii="Times New Roman" w:hAnsi="Times New Roman" w:eastAsia="仿宋_GB2312" w:cs="Times New Roman"/>
          <w:b w:val="0"/>
          <w:bCs w:val="0"/>
          <w:sz w:val="32"/>
          <w:szCs w:val="32"/>
        </w:rPr>
        <w:t>社会保险经办机构</w:t>
      </w:r>
      <w:r>
        <w:rPr>
          <w:rFonts w:hint="eastAsia" w:ascii="Times New Roman" w:hAnsi="Times New Roman" w:eastAsia="仿宋_GB2312" w:cs="Times New Roman"/>
          <w:b w:val="0"/>
          <w:bCs w:val="0"/>
          <w:sz w:val="32"/>
          <w:szCs w:val="32"/>
          <w:lang w:eastAsia="zh-CN"/>
        </w:rPr>
        <w:t>应根据</w:t>
      </w:r>
      <w:r>
        <w:rPr>
          <w:rFonts w:hint="eastAsia" w:ascii="Times New Roman" w:hAnsi="Times New Roman" w:eastAsia="仿宋_GB2312" w:cs="Times New Roman"/>
          <w:b w:val="0"/>
          <w:bCs w:val="0"/>
          <w:sz w:val="32"/>
          <w:szCs w:val="32"/>
          <w:lang w:val="en-US" w:eastAsia="zh-CN"/>
        </w:rPr>
        <w:t>相关规定</w:t>
      </w:r>
      <w:r>
        <w:rPr>
          <w:rFonts w:hint="eastAsia" w:ascii="Times New Roman" w:hAnsi="Times New Roman" w:eastAsia="仿宋_GB2312" w:cs="Times New Roman"/>
          <w:b w:val="0"/>
          <w:bCs w:val="0"/>
          <w:sz w:val="32"/>
          <w:szCs w:val="32"/>
          <w:lang w:eastAsia="zh-CN"/>
        </w:rPr>
        <w:t>重新核定养老保险待遇</w:t>
      </w:r>
      <w:r>
        <w:rPr>
          <w:rFonts w:hint="eastAsia" w:ascii="Times New Roman" w:hAnsi="Times New Roman" w:eastAsia="仿宋_GB2312" w:cs="Times New Roman"/>
          <w:b w:val="0"/>
          <w:bCs w:val="0"/>
          <w:sz w:val="32"/>
          <w:szCs w:val="32"/>
        </w:rPr>
        <w:t>。</w:t>
      </w:r>
    </w:p>
    <w:p w14:paraId="21B24C3A">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600" w:lineRule="exact"/>
        <w:ind w:firstLine="0" w:firstLineChars="0"/>
        <w:textAlignment w:val="auto"/>
        <w:rPr>
          <w:rFonts w:hint="eastAsia"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 xml:space="preserve">    五、</w:t>
      </w:r>
      <w:r>
        <w:rPr>
          <w:rFonts w:hint="eastAsia" w:ascii="Times New Roman" w:hAnsi="Times New Roman" w:eastAsia="仿宋_GB2312" w:cs="Times New Roman"/>
          <w:b w:val="0"/>
          <w:bCs w:val="0"/>
          <w:sz w:val="32"/>
          <w:szCs w:val="32"/>
          <w:lang w:eastAsia="zh-CN"/>
        </w:rPr>
        <w:t>已</w:t>
      </w:r>
      <w:r>
        <w:rPr>
          <w:rFonts w:hint="eastAsia" w:ascii="Times New Roman" w:hAnsi="Times New Roman" w:eastAsia="仿宋_GB2312" w:cs="Times New Roman"/>
          <w:b w:val="0"/>
          <w:bCs w:val="0"/>
          <w:sz w:val="32"/>
          <w:szCs w:val="32"/>
        </w:rPr>
        <w:t>按照《天津市被征地农民社会保障试行办法》（津政发〔2004〕112号）参加被征地农民养老保险的征地参保人员，</w:t>
      </w:r>
      <w:r>
        <w:rPr>
          <w:rFonts w:hint="eastAsia" w:ascii="Times New Roman" w:hAnsi="Times New Roman" w:eastAsia="仿宋_GB2312" w:cs="Times New Roman"/>
          <w:b w:val="0"/>
          <w:bCs w:val="0"/>
          <w:sz w:val="32"/>
          <w:szCs w:val="32"/>
          <w:lang w:eastAsia="zh-CN"/>
        </w:rPr>
        <w:t>待遇申领手续参照</w:t>
      </w:r>
      <w:r>
        <w:rPr>
          <w:rFonts w:hint="eastAsia" w:eastAsia="仿宋_GB2312" w:cs="Times New Roman"/>
          <w:b w:val="0"/>
          <w:bCs w:val="0"/>
          <w:sz w:val="32"/>
          <w:szCs w:val="32"/>
          <w:lang w:eastAsia="zh-CN"/>
        </w:rPr>
        <w:t>本</w:t>
      </w:r>
      <w:r>
        <w:rPr>
          <w:rFonts w:hint="eastAsia" w:ascii="Times New Roman" w:hAnsi="Times New Roman" w:eastAsia="仿宋_GB2312" w:cs="Times New Roman"/>
          <w:b w:val="0"/>
          <w:bCs w:val="0"/>
          <w:sz w:val="32"/>
          <w:szCs w:val="32"/>
          <w:lang w:eastAsia="zh-CN"/>
        </w:rPr>
        <w:t>规定执行，</w:t>
      </w:r>
      <w:r>
        <w:rPr>
          <w:rFonts w:hint="eastAsia" w:ascii="Times New Roman" w:hAnsi="Times New Roman" w:eastAsia="仿宋_GB2312" w:cs="Times New Roman"/>
          <w:b w:val="0"/>
          <w:bCs w:val="0"/>
          <w:sz w:val="32"/>
          <w:szCs w:val="32"/>
        </w:rPr>
        <w:t>领取养老保险待遇条件、待遇计发办法和支付养老金资金渠道</w:t>
      </w:r>
      <w:r>
        <w:rPr>
          <w:rFonts w:hint="eastAsia" w:ascii="Times New Roman" w:hAnsi="Times New Roman" w:eastAsia="仿宋_GB2312" w:cs="Times New Roman"/>
          <w:b w:val="0"/>
          <w:bCs w:val="0"/>
          <w:sz w:val="32"/>
          <w:szCs w:val="32"/>
          <w:lang w:eastAsia="zh-CN"/>
        </w:rPr>
        <w:t>仍按照原文件规定执行。</w:t>
      </w:r>
    </w:p>
    <w:p w14:paraId="2D2A9810">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600" w:lineRule="exact"/>
        <w:ind w:firstLine="0" w:firstLineChars="0"/>
        <w:textAlignment w:val="auto"/>
        <w:rPr>
          <w:rFonts w:hint="eastAsia" w:ascii="Times New Roman" w:hAnsi="Times New Roman" w:eastAsia="仿宋_GB2312" w:cs="Times New Roman"/>
          <w:b w:val="0"/>
          <w:bCs w:val="0"/>
          <w:sz w:val="32"/>
          <w:szCs w:val="32"/>
          <w:highlight w:val="none"/>
          <w:lang w:eastAsia="zh-CN"/>
        </w:rPr>
      </w:pPr>
      <w:r>
        <w:rPr>
          <w:rFonts w:hint="eastAsia" w:eastAsia="仿宋_GB2312" w:cs="Times New Roman"/>
          <w:b w:val="0"/>
          <w:bCs w:val="0"/>
          <w:sz w:val="32"/>
          <w:szCs w:val="32"/>
          <w:lang w:val="en-US" w:eastAsia="zh-CN"/>
        </w:rPr>
        <w:t xml:space="preserve">    六、</w:t>
      </w:r>
      <w:r>
        <w:rPr>
          <w:rFonts w:hint="eastAsia" w:ascii="Times New Roman" w:hAnsi="Times New Roman" w:eastAsia="仿宋_GB2312" w:cs="Times New Roman"/>
          <w:b w:val="0"/>
          <w:bCs w:val="0"/>
          <w:sz w:val="32"/>
          <w:szCs w:val="32"/>
          <w:lang w:eastAsia="zh-CN"/>
        </w:rPr>
        <w:t>各部门要</w:t>
      </w:r>
      <w:r>
        <w:rPr>
          <w:rFonts w:hint="default" w:ascii="Times New Roman" w:hAnsi="Times New Roman" w:eastAsia="仿宋_GB2312" w:cs="Times New Roman"/>
          <w:b w:val="0"/>
          <w:bCs w:val="0"/>
          <w:sz w:val="32"/>
          <w:szCs w:val="32"/>
          <w:lang w:eastAsia="zh-CN"/>
        </w:rPr>
        <w:t>加强协调配合，落实部门职责，优化经办服务，</w:t>
      </w:r>
      <w:r>
        <w:rPr>
          <w:rFonts w:hint="eastAsia" w:ascii="Times New Roman" w:hAnsi="Times New Roman" w:eastAsia="仿宋_GB2312" w:cs="Times New Roman"/>
          <w:b w:val="0"/>
          <w:bCs w:val="0"/>
          <w:sz w:val="32"/>
          <w:szCs w:val="32"/>
          <w:highlight w:val="none"/>
          <w:lang w:eastAsia="zh-CN"/>
        </w:rPr>
        <w:t>各区人社局与社保经办机构要建立会商协调机制，配合社保经办机构积极做好</w:t>
      </w:r>
      <w:r>
        <w:rPr>
          <w:rFonts w:hint="eastAsia" w:ascii="Times New Roman" w:hAnsi="Times New Roman" w:eastAsia="仿宋_GB2312" w:cs="Times New Roman"/>
          <w:b w:val="0"/>
          <w:bCs w:val="0"/>
          <w:sz w:val="32"/>
          <w:szCs w:val="32"/>
          <w:lang w:eastAsia="zh-CN"/>
        </w:rPr>
        <w:t>养老待遇相关</w:t>
      </w:r>
      <w:r>
        <w:rPr>
          <w:rFonts w:hint="eastAsia" w:ascii="Times New Roman" w:hAnsi="Times New Roman" w:eastAsia="仿宋_GB2312" w:cs="Times New Roman"/>
          <w:b w:val="0"/>
          <w:bCs w:val="0"/>
          <w:sz w:val="32"/>
          <w:szCs w:val="32"/>
          <w:highlight w:val="none"/>
          <w:lang w:eastAsia="zh-CN"/>
        </w:rPr>
        <w:t>工作。</w:t>
      </w:r>
    </w:p>
    <w:p w14:paraId="20ED7793">
      <w:pPr>
        <w:spacing w:beforeLines="0" w:after="0" w:afterLines="0" w:line="600" w:lineRule="exact"/>
        <w:ind w:right="0" w:rightChars="0"/>
        <w:jc w:val="both"/>
        <w:rPr>
          <w:rFonts w:hint="eastAsia" w:ascii="Times New Roman" w:hAnsi="Times New Roman" w:eastAsia="仿宋_GB2312"/>
          <w:b w:val="0"/>
          <w:bCs w:val="0"/>
          <w:sz w:val="32"/>
          <w:szCs w:val="32"/>
          <w:lang w:val="en-US" w:eastAsia="zh-CN"/>
        </w:rPr>
      </w:pPr>
      <w:r>
        <w:rPr>
          <w:rFonts w:hint="eastAsia"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本通知自20</w:t>
      </w:r>
      <w:r>
        <w:rPr>
          <w:rFonts w:hint="eastAsia" w:ascii="Times New Roman" w:hAnsi="Times New Roman" w:eastAsia="仿宋_GB2312" w:cs="Times New Roman"/>
          <w:b w:val="0"/>
          <w:bCs w:val="0"/>
          <w:sz w:val="32"/>
          <w:szCs w:val="32"/>
          <w:lang w:val="en-US" w:eastAsia="zh-CN"/>
        </w:rPr>
        <w:t>25</w:t>
      </w:r>
      <w:r>
        <w:rPr>
          <w:rFonts w:hint="eastAsia" w:ascii="Times New Roman" w:hAnsi="Times New Roman" w:eastAsia="仿宋_GB2312" w:cs="Times New Roman"/>
          <w:b w:val="0"/>
          <w:bCs w:val="0"/>
          <w:sz w:val="32"/>
          <w:szCs w:val="32"/>
        </w:rPr>
        <w:t>年</w:t>
      </w:r>
      <w:r>
        <w:rPr>
          <w:rFonts w:hint="default" w:eastAsia="仿宋_GB2312" w:cs="Times New Roman"/>
          <w:b w:val="0"/>
          <w:bCs w:val="0"/>
          <w:sz w:val="32"/>
          <w:szCs w:val="32"/>
          <w:lang w:val="en" w:eastAsia="zh-CN"/>
        </w:rPr>
        <w:t>5</w:t>
      </w:r>
      <w:r>
        <w:rPr>
          <w:rFonts w:hint="eastAsia"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rPr>
        <w:t>日起执行</w:t>
      </w:r>
      <w:r>
        <w:rPr>
          <w:rFonts w:hint="default" w:ascii="Times New Roman" w:hAnsi="Times New Roman" w:eastAsia="仿宋_GB2312" w:cstheme="minorBidi"/>
          <w:b w:val="0"/>
          <w:bCs w:val="0"/>
          <w:sz w:val="32"/>
          <w:szCs w:val="32"/>
          <w:lang w:eastAsia="zh-CN"/>
        </w:rPr>
        <w:t>，</w:t>
      </w:r>
      <w:r>
        <w:rPr>
          <w:rFonts w:hint="eastAsia" w:ascii="Times New Roman" w:hAnsi="Times New Roman" w:eastAsia="仿宋_GB2312" w:cstheme="minorBidi"/>
          <w:b w:val="0"/>
          <w:bCs w:val="0"/>
          <w:sz w:val="32"/>
          <w:szCs w:val="32"/>
          <w:lang w:eastAsia="zh-CN"/>
        </w:rPr>
        <w:t>此前</w:t>
      </w:r>
      <w:r>
        <w:rPr>
          <w:rFonts w:hint="default" w:ascii="Times New Roman" w:hAnsi="Times New Roman" w:eastAsia="仿宋_GB2312" w:cstheme="minorBidi"/>
          <w:b w:val="0"/>
          <w:bCs w:val="0"/>
          <w:sz w:val="32"/>
          <w:szCs w:val="32"/>
          <w:lang w:eastAsia="zh-CN"/>
        </w:rPr>
        <w:t>规定与本通知不一致的，按本通知执行。</w:t>
      </w:r>
      <w:r>
        <w:rPr>
          <w:rFonts w:hint="default" w:ascii="Times New Roman" w:hAnsi="Times New Roman" w:eastAsia="仿宋_GB2312"/>
          <w:b w:val="0"/>
          <w:bCs w:val="0"/>
          <w:sz w:val="32"/>
          <w:szCs w:val="32"/>
          <w:lang w:val="en-US" w:eastAsia="zh-CN"/>
        </w:rPr>
        <w:t xml:space="preserve"> </w:t>
      </w:r>
    </w:p>
    <w:p w14:paraId="64836396">
      <w:pPr>
        <w:pStyle w:val="22"/>
        <w:spacing w:beforeLines="0" w:after="0" w:afterLines="0" w:line="600" w:lineRule="exact"/>
        <w:ind w:left="0" w:right="0" w:rightChars="0" w:firstLine="640" w:firstLineChars="200"/>
        <w:jc w:val="both"/>
        <w:rPr>
          <w:rFonts w:hint="eastAsia" w:ascii="Times New Roman" w:hAnsi="Times New Roman" w:eastAsia="仿宋_GB2312"/>
          <w:b w:val="0"/>
          <w:bCs w:val="0"/>
          <w:sz w:val="32"/>
          <w:szCs w:val="32"/>
          <w:lang w:val="en" w:eastAsia="zh-CN"/>
        </w:rPr>
      </w:pPr>
    </w:p>
    <w:p w14:paraId="738B5EF7">
      <w:pPr>
        <w:pStyle w:val="22"/>
        <w:spacing w:beforeLines="0" w:after="0" w:afterLines="0" w:line="600" w:lineRule="exact"/>
        <w:ind w:left="0" w:right="0" w:rightChars="0" w:firstLine="640" w:firstLineChars="200"/>
        <w:jc w:val="both"/>
        <w:rPr>
          <w:rFonts w:hint="eastAsia" w:ascii="Times New Roman" w:hAnsi="Times New Roman" w:eastAsia="仿宋_GB2312"/>
          <w:b w:val="0"/>
          <w:bCs w:val="0"/>
          <w:spacing w:val="-6"/>
          <w:sz w:val="32"/>
          <w:szCs w:val="32"/>
          <w:lang w:val="en" w:eastAsia="zh-CN"/>
        </w:rPr>
      </w:pPr>
      <w:r>
        <w:rPr>
          <w:rFonts w:hint="eastAsia" w:ascii="Times New Roman" w:hAnsi="Times New Roman" w:eastAsia="仿宋_GB2312"/>
          <w:b w:val="0"/>
          <w:bCs w:val="0"/>
          <w:sz w:val="32"/>
          <w:szCs w:val="32"/>
          <w:lang w:val="en" w:eastAsia="zh-CN"/>
        </w:rPr>
        <w:t>附件：</w:t>
      </w:r>
      <w:r>
        <w:rPr>
          <w:rFonts w:hint="eastAsia" w:ascii="Times New Roman" w:hAnsi="Times New Roman" w:eastAsia="仿宋_GB2312"/>
          <w:b w:val="0"/>
          <w:bCs w:val="0"/>
          <w:spacing w:val="-6"/>
          <w:sz w:val="32"/>
          <w:szCs w:val="32"/>
          <w:lang w:val="en"/>
        </w:rPr>
        <w:t>天津市城乡居民基本养老保险待遇申领手续办事指南</w:t>
      </w:r>
    </w:p>
    <w:p w14:paraId="6B1AE43A">
      <w:pPr>
        <w:pStyle w:val="22"/>
        <w:spacing w:beforeLines="0" w:after="0" w:afterLines="0" w:line="600" w:lineRule="exact"/>
        <w:ind w:right="1283" w:rightChars="611"/>
        <w:jc w:val="both"/>
        <w:rPr>
          <w:rFonts w:hint="eastAsia" w:ascii="Times New Roman" w:hAnsi="Times New Roman" w:eastAsia="仿宋_GB2312"/>
          <w:b w:val="0"/>
          <w:bCs w:val="0"/>
          <w:sz w:val="32"/>
          <w:szCs w:val="32"/>
          <w:lang w:val="en-US" w:eastAsia="zh-CN"/>
        </w:rPr>
      </w:pPr>
    </w:p>
    <w:p w14:paraId="159AA384">
      <w:pPr>
        <w:pStyle w:val="22"/>
        <w:spacing w:beforeLines="0" w:after="0" w:afterLines="0" w:line="600" w:lineRule="exact"/>
        <w:ind w:right="1283" w:rightChars="611"/>
        <w:jc w:val="both"/>
        <w:rPr>
          <w:rFonts w:hint="eastAsia" w:ascii="Times New Roman" w:hAnsi="Times New Roman" w:eastAsia="仿宋_GB2312"/>
          <w:b w:val="0"/>
          <w:bCs w:val="0"/>
          <w:sz w:val="32"/>
          <w:szCs w:val="32"/>
          <w:lang w:val="en-US" w:eastAsia="zh-CN"/>
        </w:rPr>
      </w:pPr>
    </w:p>
    <w:p w14:paraId="7BEBD67C">
      <w:pPr>
        <w:pStyle w:val="22"/>
        <w:spacing w:beforeLines="0" w:after="0" w:afterLines="0" w:line="600" w:lineRule="exact"/>
        <w:ind w:right="1283" w:rightChars="611"/>
        <w:jc w:val="both"/>
        <w:rPr>
          <w:rFonts w:hint="eastAsia" w:ascii="Times New Roman" w:hAnsi="Times New Roman" w:eastAsia="仿宋_GB2312"/>
          <w:b w:val="0"/>
          <w:bCs w:val="0"/>
          <w:sz w:val="32"/>
          <w:szCs w:val="32"/>
          <w:lang w:val="en-US" w:eastAsia="zh-CN"/>
        </w:rPr>
      </w:pPr>
    </w:p>
    <w:p w14:paraId="4BB9534F">
      <w:pPr>
        <w:pStyle w:val="22"/>
        <w:spacing w:beforeLines="0" w:after="0" w:afterLines="0" w:line="600" w:lineRule="exact"/>
        <w:ind w:right="23" w:rightChars="11"/>
        <w:jc w:val="both"/>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 xml:space="preserve">                           </w:t>
      </w:r>
      <w:r>
        <w:rPr>
          <w:rFonts w:hint="default" w:ascii="Times New Roman" w:hAnsi="Times New Roman" w:eastAsia="仿宋_GB2312"/>
          <w:b w:val="0"/>
          <w:bCs w:val="0"/>
          <w:sz w:val="32"/>
          <w:szCs w:val="32"/>
          <w:lang w:val="en" w:eastAsia="zh-CN"/>
        </w:rPr>
        <w:t xml:space="preserve">    </w:t>
      </w:r>
      <w:r>
        <w:rPr>
          <w:rFonts w:hint="default" w:ascii="Times New Roman" w:hAnsi="Times New Roman" w:eastAsia="仿宋_GB2312"/>
          <w:b w:val="0"/>
          <w:bCs w:val="0"/>
          <w:sz w:val="32"/>
          <w:szCs w:val="32"/>
          <w:lang w:val="en"/>
        </w:rPr>
        <w:t>202</w:t>
      </w:r>
      <w:r>
        <w:rPr>
          <w:rFonts w:hint="eastAsia" w:ascii="Times New Roman" w:hAnsi="Times New Roman" w:eastAsia="仿宋_GB2312"/>
          <w:b w:val="0"/>
          <w:bCs w:val="0"/>
          <w:sz w:val="32"/>
          <w:szCs w:val="32"/>
          <w:lang w:val="en-US" w:eastAsia="zh-CN"/>
        </w:rPr>
        <w:t>4</w:t>
      </w:r>
      <w:r>
        <w:rPr>
          <w:rFonts w:hint="default" w:ascii="Times New Roman" w:hAnsi="Times New Roman" w:eastAsia="仿宋_GB2312"/>
          <w:b w:val="0"/>
          <w:bCs w:val="0"/>
          <w:sz w:val="32"/>
          <w:szCs w:val="32"/>
          <w:lang w:val="en" w:eastAsia="zh-CN"/>
        </w:rPr>
        <w:t>年12</w:t>
      </w:r>
      <w:r>
        <w:rPr>
          <w:rFonts w:hint="default" w:ascii="Times New Roman" w:hAnsi="Times New Roman" w:eastAsia="仿宋_GB2312"/>
          <w:b w:val="0"/>
          <w:bCs w:val="0"/>
          <w:sz w:val="32"/>
          <w:szCs w:val="32"/>
          <w:lang w:val="en-US" w:eastAsia="zh-CN"/>
        </w:rPr>
        <w:t>月</w:t>
      </w:r>
      <w:r>
        <w:rPr>
          <w:rFonts w:hint="default" w:ascii="Times New Roman" w:hAnsi="Times New Roman" w:eastAsia="仿宋_GB2312"/>
          <w:b w:val="0"/>
          <w:bCs w:val="0"/>
          <w:sz w:val="32"/>
          <w:szCs w:val="32"/>
          <w:lang w:val="en" w:eastAsia="zh-CN"/>
        </w:rPr>
        <w:t>23</w:t>
      </w:r>
      <w:r>
        <w:rPr>
          <w:rFonts w:hint="default" w:ascii="Times New Roman" w:hAnsi="Times New Roman" w:eastAsia="仿宋_GB2312"/>
          <w:b w:val="0"/>
          <w:bCs w:val="0"/>
          <w:sz w:val="32"/>
          <w:szCs w:val="32"/>
          <w:lang w:val="en-US" w:eastAsia="zh-CN"/>
        </w:rPr>
        <w:t>日</w:t>
      </w:r>
    </w:p>
    <w:p w14:paraId="176A5E2A">
      <w:pPr>
        <w:pStyle w:val="22"/>
        <w:spacing w:beforeLines="0" w:after="0" w:afterLines="0" w:line="600" w:lineRule="exact"/>
        <w:ind w:left="0" w:right="1283" w:rightChars="611" w:firstLine="640" w:firstLineChars="200"/>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（此件主动公开）</w:t>
      </w:r>
    </w:p>
    <w:p w14:paraId="16979DDE">
      <w:pPr>
        <w:spacing w:beforeLines="0" w:afterLines="0" w:line="600" w:lineRule="exact"/>
        <w:ind w:right="1283" w:rightChars="611" w:firstLine="640" w:firstLineChars="200"/>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br w:type="page"/>
      </w:r>
    </w:p>
    <w:p w14:paraId="54800389">
      <w:pPr>
        <w:spacing w:beforeLines="0" w:afterLines="0" w:line="600" w:lineRule="exact"/>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附件</w:t>
      </w:r>
    </w:p>
    <w:p w14:paraId="4F017B2E">
      <w:pPr>
        <w:pStyle w:val="22"/>
        <w:spacing w:beforeLines="0" w:after="0" w:afterLines="0" w:line="600" w:lineRule="exact"/>
        <w:ind w:left="0" w:right="1283" w:rightChars="611" w:firstLine="0" w:firstLineChars="0"/>
        <w:rPr>
          <w:rFonts w:hint="eastAsia" w:ascii="Times New Roman" w:hAnsi="Times New Roman" w:eastAsia="仿宋_GB2312"/>
          <w:b w:val="0"/>
          <w:bCs w:val="0"/>
          <w:sz w:val="32"/>
          <w:szCs w:val="32"/>
          <w:lang w:val="en-US" w:eastAsia="zh-CN"/>
        </w:rPr>
      </w:pPr>
    </w:p>
    <w:p w14:paraId="5345E414">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简体" w:cs="方正小标宋简体"/>
          <w:b w:val="0"/>
          <w:bCs w:val="0"/>
          <w:color w:val="000000"/>
          <w:kern w:val="2"/>
          <w:sz w:val="44"/>
          <w:szCs w:val="44"/>
          <w:shd w:val="clear" w:color="auto" w:fill="FFFFFF"/>
          <w:lang w:val="en" w:eastAsia="zh-CN" w:bidi="ar-SA"/>
        </w:rPr>
      </w:pPr>
      <w:r>
        <w:rPr>
          <w:rFonts w:hint="eastAsia" w:ascii="Times New Roman" w:hAnsi="Times New Roman" w:eastAsia="方正小标宋简体" w:cs="方正小标宋简体"/>
          <w:b w:val="0"/>
          <w:bCs w:val="0"/>
          <w:color w:val="000000"/>
          <w:kern w:val="2"/>
          <w:sz w:val="44"/>
          <w:szCs w:val="44"/>
          <w:shd w:val="clear" w:color="auto" w:fill="FFFFFF"/>
          <w:lang w:val="en" w:eastAsia="zh-CN" w:bidi="ar-SA"/>
        </w:rPr>
        <w:t>天津市城乡居民基本养老保险</w:t>
      </w:r>
    </w:p>
    <w:p w14:paraId="371DCDA8">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简体" w:cs="方正小标宋简体"/>
          <w:b w:val="0"/>
          <w:bCs w:val="0"/>
          <w:color w:val="000000"/>
          <w:kern w:val="2"/>
          <w:sz w:val="44"/>
          <w:szCs w:val="44"/>
          <w:shd w:val="clear" w:color="auto" w:fill="FFFFFF"/>
          <w:lang w:val="en" w:eastAsia="zh-CN" w:bidi="ar-SA"/>
        </w:rPr>
      </w:pPr>
      <w:r>
        <w:rPr>
          <w:rFonts w:hint="eastAsia" w:ascii="Times New Roman" w:hAnsi="Times New Roman" w:eastAsia="方正小标宋简体" w:cs="方正小标宋简体"/>
          <w:b w:val="0"/>
          <w:bCs w:val="0"/>
          <w:color w:val="000000"/>
          <w:kern w:val="2"/>
          <w:sz w:val="44"/>
          <w:szCs w:val="44"/>
          <w:shd w:val="clear" w:color="auto" w:fill="FFFFFF"/>
          <w:lang w:val="en" w:eastAsia="zh-CN" w:bidi="ar-SA"/>
        </w:rPr>
        <w:t>待遇申领手续办事指南</w:t>
      </w:r>
    </w:p>
    <w:p w14:paraId="3CE38116">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cs="黑体"/>
          <w:b w:val="0"/>
          <w:bCs w:val="0"/>
          <w:sz w:val="32"/>
          <w:szCs w:val="32"/>
          <w:lang w:val="en-US" w:eastAsia="zh-CN"/>
        </w:rPr>
      </w:pPr>
    </w:p>
    <w:p w14:paraId="4C2DDF1E">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cs="黑体"/>
          <w:b w:val="0"/>
          <w:bCs w:val="0"/>
          <w:sz w:val="32"/>
          <w:szCs w:val="32"/>
          <w:lang w:val="en" w:eastAsia="zh-CN"/>
        </w:rPr>
      </w:pPr>
      <w:r>
        <w:rPr>
          <w:rFonts w:hint="eastAsia" w:ascii="Times New Roman" w:hAnsi="Times New Roman" w:eastAsia="黑体" w:cs="黑体"/>
          <w:b w:val="0"/>
          <w:bCs w:val="0"/>
          <w:sz w:val="32"/>
          <w:szCs w:val="32"/>
          <w:lang w:val="en-US" w:eastAsia="zh-CN"/>
        </w:rPr>
        <w:t>一、</w:t>
      </w:r>
      <w:r>
        <w:rPr>
          <w:rFonts w:hint="eastAsia" w:ascii="Times New Roman" w:hAnsi="Times New Roman" w:eastAsia="黑体" w:cs="黑体"/>
          <w:b w:val="0"/>
          <w:bCs w:val="0"/>
          <w:sz w:val="32"/>
          <w:szCs w:val="32"/>
          <w:lang w:val="en" w:eastAsia="zh-CN"/>
        </w:rPr>
        <w:t>办理依据</w:t>
      </w:r>
    </w:p>
    <w:p w14:paraId="0EFE5A4C">
      <w:pPr>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rPr>
          <w:rFonts w:hint="eastAsia" w:ascii="Times New Roman" w:hAnsi="Times New Roman" w:eastAsia="仿宋_GB2312" w:cs="仿宋_GB2312"/>
          <w:b w:val="0"/>
          <w:bCs w:val="0"/>
          <w:sz w:val="32"/>
          <w:szCs w:val="32"/>
          <w:highlight w:val="none"/>
          <w:lang w:val="en" w:eastAsia="zh-CN"/>
        </w:rPr>
      </w:pPr>
      <w:r>
        <w:rPr>
          <w:rFonts w:hint="eastAsia" w:ascii="Times New Roman" w:hAnsi="Times New Roman" w:eastAsia="仿宋_GB2312" w:cs="仿宋_GB2312"/>
          <w:b w:val="0"/>
          <w:bCs w:val="0"/>
          <w:sz w:val="32"/>
          <w:szCs w:val="32"/>
          <w:highlight w:val="none"/>
          <w:lang w:val="en" w:eastAsia="zh-CN"/>
        </w:rPr>
        <w:t>《人力资源社会保障部关于印发</w:t>
      </w:r>
      <w:r>
        <w:rPr>
          <w:rFonts w:hint="eastAsia" w:ascii="Times New Roman" w:hAnsi="Times New Roman" w:eastAsia="仿宋_GB2312" w:cs="仿宋_GB2312"/>
          <w:b w:val="0"/>
          <w:bCs w:val="0"/>
          <w:snapToGrid w:val="0"/>
          <w:color w:val="auto"/>
          <w:spacing w:val="8"/>
          <w:kern w:val="0"/>
          <w:sz w:val="32"/>
          <w:szCs w:val="32"/>
          <w:lang w:val="en-US" w:eastAsia="zh-CN"/>
        </w:rPr>
        <w:t>〈</w:t>
      </w:r>
      <w:r>
        <w:rPr>
          <w:rFonts w:hint="eastAsia" w:ascii="Times New Roman" w:hAnsi="Times New Roman" w:eastAsia="仿宋_GB2312" w:cs="仿宋_GB2312"/>
          <w:b w:val="0"/>
          <w:bCs w:val="0"/>
          <w:sz w:val="32"/>
          <w:szCs w:val="32"/>
          <w:highlight w:val="none"/>
          <w:lang w:val="en" w:eastAsia="zh-CN"/>
        </w:rPr>
        <w:t>城乡居民基本养老保险经办规程</w:t>
      </w:r>
      <w:r>
        <w:rPr>
          <w:rFonts w:hint="eastAsia" w:ascii="Times New Roman" w:hAnsi="Times New Roman" w:eastAsia="仿宋_GB2312" w:cs="仿宋_GB2312"/>
          <w:b w:val="0"/>
          <w:bCs w:val="0"/>
          <w:snapToGrid w:val="0"/>
          <w:color w:val="auto"/>
          <w:spacing w:val="8"/>
          <w:kern w:val="0"/>
          <w:sz w:val="32"/>
          <w:szCs w:val="32"/>
          <w:lang w:val="en-US" w:eastAsia="zh-CN"/>
        </w:rPr>
        <w:t>〉</w:t>
      </w:r>
      <w:r>
        <w:rPr>
          <w:rFonts w:hint="eastAsia" w:ascii="Times New Roman" w:hAnsi="Times New Roman" w:eastAsia="仿宋_GB2312" w:cs="仿宋_GB2312"/>
          <w:b w:val="0"/>
          <w:bCs w:val="0"/>
          <w:sz w:val="32"/>
          <w:szCs w:val="32"/>
          <w:highlight w:val="none"/>
          <w:lang w:val="en" w:eastAsia="zh-CN"/>
        </w:rPr>
        <w:t>的通知》（人社部发〔</w:t>
      </w:r>
      <w:r>
        <w:rPr>
          <w:rFonts w:hint="eastAsia" w:ascii="Times New Roman" w:hAnsi="Times New Roman" w:eastAsia="仿宋_GB2312" w:cs="Times New Roman"/>
          <w:b w:val="0"/>
          <w:bCs w:val="0"/>
          <w:sz w:val="32"/>
          <w:szCs w:val="32"/>
          <w:lang w:val="en" w:eastAsia="zh-CN"/>
        </w:rPr>
        <w:t>2019</w:t>
      </w:r>
      <w:r>
        <w:rPr>
          <w:rFonts w:hint="eastAsia" w:ascii="Times New Roman" w:hAnsi="Times New Roman" w:eastAsia="仿宋_GB2312" w:cs="仿宋_GB2312"/>
          <w:b w:val="0"/>
          <w:bCs w:val="0"/>
          <w:sz w:val="32"/>
          <w:szCs w:val="32"/>
          <w:highlight w:val="none"/>
          <w:lang w:val="en" w:eastAsia="zh-CN"/>
        </w:rPr>
        <w:t>〕</w:t>
      </w:r>
      <w:r>
        <w:rPr>
          <w:rFonts w:hint="eastAsia" w:ascii="Times New Roman" w:hAnsi="Times New Roman" w:eastAsia="仿宋_GB2312" w:cs="Times New Roman"/>
          <w:b w:val="0"/>
          <w:bCs w:val="0"/>
          <w:sz w:val="32"/>
          <w:szCs w:val="32"/>
          <w:lang w:val="en" w:eastAsia="zh-CN"/>
        </w:rPr>
        <w:t>84</w:t>
      </w:r>
      <w:r>
        <w:rPr>
          <w:rFonts w:hint="eastAsia" w:ascii="Times New Roman" w:hAnsi="Times New Roman" w:eastAsia="仿宋_GB2312" w:cs="仿宋_GB2312"/>
          <w:b w:val="0"/>
          <w:bCs w:val="0"/>
          <w:sz w:val="32"/>
          <w:szCs w:val="32"/>
          <w:highlight w:val="none"/>
          <w:lang w:val="en" w:eastAsia="zh-CN"/>
        </w:rPr>
        <w:t>号）等相关规定。</w:t>
      </w:r>
    </w:p>
    <w:p w14:paraId="675BB866">
      <w:pPr>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rPr>
          <w:rFonts w:hint="eastAsia" w:ascii="Times New Roman" w:hAnsi="Times New Roman" w:eastAsia="黑体" w:cs="黑体"/>
          <w:b w:val="0"/>
          <w:bCs w:val="0"/>
          <w:sz w:val="32"/>
          <w:szCs w:val="32"/>
          <w:lang w:val="en" w:eastAsia="zh-CN"/>
        </w:rPr>
      </w:pPr>
      <w:r>
        <w:rPr>
          <w:rFonts w:hint="eastAsia" w:ascii="Times New Roman" w:hAnsi="Times New Roman" w:eastAsia="黑体" w:cs="黑体"/>
          <w:b w:val="0"/>
          <w:bCs w:val="0"/>
          <w:sz w:val="32"/>
          <w:szCs w:val="32"/>
          <w:lang w:val="en" w:eastAsia="zh-CN"/>
        </w:rPr>
        <w:t>二、申领条件</w:t>
      </w:r>
    </w:p>
    <w:p w14:paraId="0C8103BD">
      <w:pPr>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参加城乡居民养老保险的人员（以下简称参保人员）年满</w:t>
      </w:r>
      <w:r>
        <w:rPr>
          <w:rFonts w:hint="eastAsia" w:ascii="Times New Roman" w:hAnsi="Times New Roman" w:eastAsia="仿宋_GB2312" w:cs="Times New Roman"/>
          <w:b w:val="0"/>
          <w:bCs w:val="0"/>
          <w:sz w:val="32"/>
          <w:szCs w:val="32"/>
          <w:lang w:val="en" w:eastAsia="zh-CN"/>
        </w:rPr>
        <w:t>60</w:t>
      </w:r>
      <w:r>
        <w:rPr>
          <w:rFonts w:hint="eastAsia" w:ascii="Times New Roman" w:hAnsi="Times New Roman" w:eastAsia="仿宋_GB2312" w:cs="仿宋_GB2312"/>
          <w:b w:val="0"/>
          <w:bCs w:val="0"/>
          <w:sz w:val="32"/>
          <w:szCs w:val="32"/>
          <w:highlight w:val="none"/>
          <w:lang w:val="en-US" w:eastAsia="zh-CN"/>
        </w:rPr>
        <w:t>周岁、累计缴费年限满</w:t>
      </w:r>
      <w:r>
        <w:rPr>
          <w:rFonts w:hint="eastAsia" w:ascii="Times New Roman" w:hAnsi="Times New Roman" w:eastAsia="仿宋_GB2312" w:cs="Times New Roman"/>
          <w:b w:val="0"/>
          <w:bCs w:val="0"/>
          <w:sz w:val="32"/>
          <w:szCs w:val="32"/>
          <w:lang w:val="en" w:eastAsia="zh-CN"/>
        </w:rPr>
        <w:t>15</w:t>
      </w:r>
      <w:r>
        <w:rPr>
          <w:rFonts w:hint="eastAsia" w:ascii="Times New Roman" w:hAnsi="Times New Roman" w:eastAsia="仿宋_GB2312" w:cs="仿宋_GB2312"/>
          <w:b w:val="0"/>
          <w:bCs w:val="0"/>
          <w:sz w:val="32"/>
          <w:szCs w:val="32"/>
          <w:highlight w:val="none"/>
          <w:lang w:val="en-US" w:eastAsia="zh-CN"/>
        </w:rPr>
        <w:t>年，且未领取国家和本市规定的基本养老保障待遇的，可申请按月领取城乡居民养老保险待遇。</w:t>
      </w:r>
    </w:p>
    <w:p w14:paraId="7D3F32F9">
      <w:pPr>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rPr>
          <w:rFonts w:hint="eastAsia" w:ascii="Times New Roman" w:hAnsi="Times New Roman" w:eastAsia="黑体" w:cs="黑体"/>
          <w:b w:val="0"/>
          <w:bCs w:val="0"/>
          <w:sz w:val="32"/>
          <w:szCs w:val="32"/>
          <w:lang w:val="en" w:eastAsia="zh-CN"/>
        </w:rPr>
      </w:pPr>
      <w:r>
        <w:rPr>
          <w:rFonts w:hint="eastAsia" w:ascii="Times New Roman" w:hAnsi="Times New Roman" w:eastAsia="黑体" w:cs="黑体"/>
          <w:b w:val="0"/>
          <w:bCs w:val="0"/>
          <w:sz w:val="32"/>
          <w:szCs w:val="32"/>
          <w:lang w:val="en" w:eastAsia="zh-CN"/>
        </w:rPr>
        <w:t>申报要件</w:t>
      </w:r>
    </w:p>
    <w:p w14:paraId="423EBB6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rPr>
          <w:rFonts w:hint="eastAsia" w:ascii="Times New Roman" w:hAnsi="Times New Roman" w:eastAsia="楷体_GB2312" w:cs="楷体_GB2312"/>
          <w:b w:val="0"/>
          <w:bCs w:val="0"/>
          <w:kern w:val="2"/>
          <w:sz w:val="32"/>
          <w:szCs w:val="32"/>
          <w:highlight w:val="none"/>
          <w:lang w:val="en-US" w:eastAsia="zh-CN" w:bidi="ar-SA"/>
        </w:rPr>
      </w:pPr>
      <w:r>
        <w:rPr>
          <w:rFonts w:hint="eastAsia" w:ascii="Times New Roman" w:hAnsi="Times New Roman" w:eastAsia="楷体_GB2312" w:cs="楷体_GB2312"/>
          <w:b w:val="0"/>
          <w:bCs w:val="0"/>
          <w:color w:val="auto"/>
          <w:sz w:val="32"/>
          <w:szCs w:val="32"/>
          <w:highlight w:val="none"/>
          <w:lang w:val="en-US" w:eastAsia="zh-CN"/>
        </w:rPr>
        <w:t>（一）身份证明要件</w:t>
      </w:r>
    </w:p>
    <w:p w14:paraId="596BA7EB">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仿宋_GB2312"/>
          <w:b w:val="0"/>
          <w:bCs w:val="0"/>
          <w:kern w:val="2"/>
          <w:sz w:val="32"/>
          <w:szCs w:val="32"/>
          <w:highlight w:val="none"/>
          <w:lang w:val="en-US" w:eastAsia="zh-CN" w:bidi="ar-SA"/>
        </w:rPr>
        <w:t>参保人员有效身份证件（包括居民身份证等）</w:t>
      </w:r>
    </w:p>
    <w:p w14:paraId="2C4F2187">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（二）特殊情况处理及要件</w:t>
      </w:r>
    </w:p>
    <w:p w14:paraId="053226EA">
      <w:pPr>
        <w:pStyle w:val="6"/>
        <w:adjustRightInd/>
        <w:snapToGrid/>
        <w:spacing w:beforeLines="0" w:afterLines="0" w:line="600" w:lineRule="exact"/>
        <w:ind w:firstLine="640" w:firstLineChars="200"/>
        <w:jc w:val="both"/>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Times New Roman"/>
          <w:b w:val="0"/>
          <w:bCs w:val="0"/>
          <w:kern w:val="2"/>
          <w:sz w:val="32"/>
          <w:szCs w:val="32"/>
          <w:lang w:val="en" w:eastAsia="zh-CN" w:bidi="ar-SA"/>
        </w:rPr>
        <w:t>1</w:t>
      </w:r>
      <w:r>
        <w:rPr>
          <w:rFonts w:hint="eastAsia" w:eastAsia="仿宋_GB2312" w:cs="Times New Roman"/>
          <w:b w:val="0"/>
          <w:bCs w:val="0"/>
          <w:kern w:val="2"/>
          <w:sz w:val="32"/>
          <w:szCs w:val="32"/>
          <w:lang w:val="en" w:eastAsia="zh-CN" w:bidi="ar-SA"/>
        </w:rPr>
        <w:t>．</w:t>
      </w:r>
      <w:r>
        <w:rPr>
          <w:rFonts w:hint="eastAsia" w:ascii="Times New Roman" w:hAnsi="Times New Roman" w:eastAsia="仿宋_GB2312" w:cs="仿宋_GB2312"/>
          <w:b w:val="0"/>
          <w:bCs w:val="0"/>
          <w:kern w:val="2"/>
          <w:sz w:val="32"/>
          <w:szCs w:val="32"/>
          <w:highlight w:val="none"/>
          <w:lang w:val="en-US" w:eastAsia="zh-CN" w:bidi="ar-SA"/>
        </w:rPr>
        <w:t>参保人员当前参保登记信息与公安部门户籍信息不一致的，应提供参保人员户口簿，先行办理变更登记手续。</w:t>
      </w:r>
    </w:p>
    <w:p w14:paraId="0B8EB345">
      <w:pPr>
        <w:pStyle w:val="4"/>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lang w:val="en" w:eastAsia="zh-CN" w:bidi="ar-SA"/>
        </w:rPr>
        <w:t>2</w:t>
      </w:r>
      <w:r>
        <w:rPr>
          <w:rFonts w:hint="eastAsia" w:eastAsia="仿宋_GB2312" w:cs="Times New Roman"/>
          <w:b w:val="0"/>
          <w:bCs w:val="0"/>
          <w:kern w:val="2"/>
          <w:sz w:val="32"/>
          <w:szCs w:val="32"/>
          <w:lang w:val="en" w:eastAsia="zh-CN" w:bidi="ar-SA"/>
        </w:rPr>
        <w:t>．</w:t>
      </w:r>
      <w:r>
        <w:rPr>
          <w:rFonts w:hint="eastAsia" w:ascii="Times New Roman" w:hAnsi="Times New Roman" w:eastAsia="仿宋_GB2312" w:cs="仿宋_GB2312"/>
          <w:b w:val="0"/>
          <w:bCs w:val="0"/>
          <w:kern w:val="2"/>
          <w:sz w:val="32"/>
          <w:szCs w:val="32"/>
          <w:highlight w:val="none"/>
          <w:lang w:val="en-US" w:eastAsia="zh-CN" w:bidi="ar-SA"/>
        </w:rPr>
        <w:t>存在我市</w:t>
      </w:r>
      <w:r>
        <w:rPr>
          <w:rFonts w:hint="eastAsia" w:ascii="Times New Roman" w:hAnsi="Times New Roman" w:eastAsia="仿宋_GB2312" w:cs="仿宋_GB2312"/>
          <w:b w:val="0"/>
          <w:bCs w:val="0"/>
          <w:kern w:val="2"/>
          <w:sz w:val="32"/>
          <w:szCs w:val="32"/>
          <w:highlight w:val="none"/>
          <w:shd w:val="clear" w:color="auto" w:fill="auto"/>
          <w:lang w:val="en-US" w:eastAsia="zh-CN" w:bidi="ar-SA"/>
        </w:rPr>
        <w:t>城镇</w:t>
      </w:r>
      <w:r>
        <w:rPr>
          <w:rFonts w:hint="eastAsia" w:ascii="Times New Roman" w:hAnsi="Times New Roman" w:eastAsia="仿宋_GB2312" w:cs="仿宋_GB2312"/>
          <w:b w:val="0"/>
          <w:bCs w:val="0"/>
          <w:kern w:val="2"/>
          <w:sz w:val="32"/>
          <w:szCs w:val="32"/>
          <w:highlight w:val="none"/>
          <w:lang w:val="en-US" w:eastAsia="zh-CN" w:bidi="ar-SA"/>
        </w:rPr>
        <w:t>职工基本养老保险缴费或外省市基本养老保险缴费的，应先行办理转移接续手续。</w:t>
      </w:r>
    </w:p>
    <w:p w14:paraId="4F3B9966">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sz w:val="32"/>
          <w:szCs w:val="32"/>
          <w:lang w:val="en" w:eastAsia="zh-CN"/>
        </w:rPr>
      </w:pPr>
      <w:r>
        <w:rPr>
          <w:rFonts w:hint="eastAsia" w:ascii="Times New Roman" w:hAnsi="Times New Roman" w:eastAsia="黑体" w:cs="黑体"/>
          <w:b w:val="0"/>
          <w:bCs w:val="0"/>
          <w:sz w:val="32"/>
          <w:szCs w:val="32"/>
          <w:lang w:val="en" w:eastAsia="zh-CN"/>
        </w:rPr>
        <w:t>四、办理流程</w:t>
      </w:r>
    </w:p>
    <w:p w14:paraId="02791DFB">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楷体_GB2312" w:cs="楷体_GB2312"/>
          <w:b w:val="0"/>
          <w:bCs w:val="0"/>
          <w:color w:val="auto"/>
          <w:sz w:val="32"/>
          <w:szCs w:val="32"/>
          <w:shd w:val="clear" w:color="auto" w:fill="auto"/>
          <w:lang w:val="en-US" w:eastAsia="zh-CN"/>
        </w:rPr>
      </w:pPr>
      <w:r>
        <w:rPr>
          <w:rFonts w:hint="eastAsia" w:ascii="Times New Roman" w:hAnsi="Times New Roman" w:eastAsia="楷体_GB2312" w:cs="楷体_GB2312"/>
          <w:b w:val="0"/>
          <w:bCs w:val="0"/>
          <w:color w:val="auto"/>
          <w:sz w:val="32"/>
          <w:szCs w:val="32"/>
          <w:shd w:val="clear" w:color="auto" w:fill="auto"/>
          <w:lang w:val="en-US" w:eastAsia="zh-CN"/>
        </w:rPr>
        <w:t>（一）个人信息核实</w:t>
      </w:r>
    </w:p>
    <w:p w14:paraId="15FC3599">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kern w:val="2"/>
          <w:sz w:val="32"/>
          <w:szCs w:val="32"/>
          <w:highlight w:val="none"/>
          <w:shd w:val="clear" w:color="auto" w:fill="auto"/>
          <w:lang w:val="en-US" w:eastAsia="zh-CN" w:bidi="ar-SA"/>
        </w:rPr>
      </w:pPr>
      <w:r>
        <w:rPr>
          <w:rFonts w:hint="eastAsia" w:ascii="Times New Roman" w:hAnsi="Times New Roman" w:eastAsia="仿宋_GB2312" w:cs="仿宋_GB2312"/>
          <w:b w:val="0"/>
          <w:bCs w:val="0"/>
          <w:kern w:val="2"/>
          <w:sz w:val="32"/>
          <w:szCs w:val="32"/>
          <w:highlight w:val="none"/>
          <w:shd w:val="clear" w:color="auto" w:fill="auto"/>
          <w:lang w:val="en-US" w:eastAsia="zh-CN" w:bidi="ar-SA"/>
        </w:rPr>
        <w:t>经办机构应提前为即将达到城乡居民养老保险待遇领取年龄的参保人员，生成《城乡居民基本养老保险待遇领取告知书》，并通知参保人员。参保人员在距离达到待遇领取年龄</w:t>
      </w:r>
      <w:r>
        <w:rPr>
          <w:rFonts w:hint="eastAsia" w:ascii="Times New Roman" w:hAnsi="Times New Roman" w:eastAsia="仿宋_GB2312" w:cs="Times New Roman"/>
          <w:b w:val="0"/>
          <w:bCs w:val="0"/>
          <w:kern w:val="2"/>
          <w:sz w:val="32"/>
          <w:szCs w:val="32"/>
          <w:shd w:val="clear"/>
          <w:lang w:val="en" w:eastAsia="zh-CN" w:bidi="ar-SA"/>
        </w:rPr>
        <w:t>6</w:t>
      </w:r>
      <w:r>
        <w:rPr>
          <w:rFonts w:hint="eastAsia" w:ascii="Times New Roman" w:hAnsi="Times New Roman" w:eastAsia="仿宋_GB2312" w:cs="仿宋_GB2312"/>
          <w:b w:val="0"/>
          <w:bCs w:val="0"/>
          <w:kern w:val="2"/>
          <w:sz w:val="32"/>
          <w:szCs w:val="32"/>
          <w:highlight w:val="none"/>
          <w:shd w:val="clear" w:color="auto" w:fill="auto"/>
          <w:lang w:val="en-US" w:eastAsia="zh-CN" w:bidi="ar-SA"/>
        </w:rPr>
        <w:t>个月时，可通过</w:t>
      </w:r>
      <w:r>
        <w:rPr>
          <w:rFonts w:hint="eastAsia" w:eastAsia="仿宋_GB2312" w:cs="仿宋_GB2312"/>
          <w:b w:val="0"/>
          <w:bCs w:val="0"/>
          <w:kern w:val="2"/>
          <w:sz w:val="32"/>
          <w:szCs w:val="32"/>
          <w:highlight w:val="none"/>
          <w:shd w:val="clear" w:color="auto" w:fill="auto"/>
          <w:lang w:val="en-US" w:eastAsia="zh-CN" w:bidi="ar-SA"/>
        </w:rPr>
        <w:t>“天津</w:t>
      </w:r>
      <w:r>
        <w:rPr>
          <w:rFonts w:hint="eastAsia" w:ascii="Times New Roman" w:hAnsi="Times New Roman" w:eastAsia="仿宋_GB2312" w:cs="仿宋_GB2312"/>
          <w:b w:val="0"/>
          <w:bCs w:val="0"/>
          <w:kern w:val="2"/>
          <w:sz w:val="32"/>
          <w:szCs w:val="32"/>
          <w:highlight w:val="none"/>
          <w:shd w:val="clear" w:color="auto" w:fill="auto"/>
          <w:lang w:val="en-US" w:eastAsia="zh-CN" w:bidi="ar-SA"/>
        </w:rPr>
        <w:t>人力社保</w:t>
      </w:r>
      <w:r>
        <w:rPr>
          <w:rFonts w:hint="eastAsia" w:eastAsia="仿宋_GB2312" w:cs="仿宋_GB2312"/>
          <w:b w:val="0"/>
          <w:bCs w:val="0"/>
          <w:kern w:val="2"/>
          <w:sz w:val="32"/>
          <w:szCs w:val="32"/>
          <w:highlight w:val="none"/>
          <w:shd w:val="clear" w:color="auto" w:fill="auto"/>
          <w:lang w:val="en-US" w:eastAsia="zh-CN" w:bidi="ar-SA"/>
        </w:rPr>
        <w:t>”</w:t>
      </w:r>
      <w:r>
        <w:rPr>
          <w:rFonts w:hint="default" w:ascii="Times New Roman" w:hAnsi="Times New Roman" w:eastAsia="仿宋_GB2312" w:cs="仿宋_GB2312"/>
          <w:b w:val="0"/>
          <w:bCs w:val="0"/>
          <w:kern w:val="2"/>
          <w:sz w:val="32"/>
          <w:szCs w:val="32"/>
          <w:highlight w:val="none"/>
          <w:shd w:val="clear" w:color="auto" w:fill="auto"/>
          <w:lang w:val="en" w:eastAsia="zh-CN" w:bidi="ar-SA"/>
        </w:rPr>
        <w:t>手机</w:t>
      </w:r>
      <w:r>
        <w:rPr>
          <w:rFonts w:hint="eastAsia" w:ascii="Times New Roman" w:hAnsi="Times New Roman" w:eastAsia="仿宋_GB2312" w:cs="Times New Roman"/>
          <w:b w:val="0"/>
          <w:bCs w:val="0"/>
          <w:kern w:val="2"/>
          <w:sz w:val="32"/>
          <w:szCs w:val="32"/>
          <w:shd w:val="clear"/>
          <w:lang w:val="en" w:eastAsia="zh-CN" w:bidi="ar-SA"/>
        </w:rPr>
        <w:t>APP</w:t>
      </w:r>
      <w:r>
        <w:rPr>
          <w:rFonts w:hint="eastAsia" w:ascii="Times New Roman" w:hAnsi="Times New Roman" w:eastAsia="仿宋_GB2312" w:cs="仿宋_GB2312"/>
          <w:b w:val="0"/>
          <w:bCs w:val="0"/>
          <w:kern w:val="2"/>
          <w:sz w:val="32"/>
          <w:szCs w:val="32"/>
          <w:highlight w:val="none"/>
          <w:shd w:val="clear" w:color="auto" w:fill="auto"/>
          <w:lang w:val="en-US" w:eastAsia="zh-CN" w:bidi="ar-SA"/>
        </w:rPr>
        <w:t>或到户籍所在地的街（乡、镇）党群服务中心完成相关信息核实。</w:t>
      </w:r>
    </w:p>
    <w:p w14:paraId="2E5B95B4">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（二）领取待遇申请</w:t>
      </w:r>
    </w:p>
    <w:p w14:paraId="32CB0123">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s="仿宋_GB2312"/>
          <w:b w:val="0"/>
          <w:bCs w:val="0"/>
          <w:sz w:val="32"/>
          <w:szCs w:val="32"/>
          <w:shd w:val="clear" w:color="auto" w:fill="auto"/>
          <w:lang w:val="en-US" w:eastAsia="zh-CN"/>
        </w:rPr>
      </w:pPr>
      <w:r>
        <w:rPr>
          <w:rFonts w:hint="eastAsia" w:ascii="Times New Roman" w:hAnsi="Times New Roman" w:eastAsia="仿宋_GB2312" w:cs="仿宋_GB2312"/>
          <w:b w:val="0"/>
          <w:bCs w:val="0"/>
          <w:sz w:val="32"/>
          <w:szCs w:val="32"/>
          <w:shd w:val="clear" w:color="auto" w:fill="auto"/>
          <w:lang w:val="en-US" w:eastAsia="zh-CN"/>
        </w:rPr>
        <w:t>参保人员</w:t>
      </w:r>
      <w:r>
        <w:rPr>
          <w:rFonts w:hint="eastAsia" w:ascii="Times New Roman" w:hAnsi="Times New Roman" w:eastAsia="仿宋_GB2312" w:cs="Times New Roman"/>
          <w:b w:val="0"/>
          <w:bCs w:val="0"/>
          <w:sz w:val="32"/>
          <w:szCs w:val="32"/>
          <w:shd w:val="clear" w:color="auto" w:fill="auto"/>
          <w:lang w:eastAsia="zh-CN"/>
        </w:rPr>
        <w:t>达到规定的养老保险待遇领取条件</w:t>
      </w:r>
      <w:r>
        <w:rPr>
          <w:rFonts w:hint="eastAsia" w:ascii="Times New Roman" w:hAnsi="Times New Roman" w:eastAsia="仿宋_GB2312" w:cs="仿宋_GB2312"/>
          <w:b w:val="0"/>
          <w:bCs w:val="0"/>
          <w:sz w:val="32"/>
          <w:szCs w:val="32"/>
          <w:shd w:val="clear" w:color="auto" w:fill="auto"/>
          <w:lang w:val="en-US" w:eastAsia="zh-CN"/>
        </w:rPr>
        <w:t>当月，持本人</w:t>
      </w:r>
      <w:r>
        <w:rPr>
          <w:rFonts w:hint="eastAsia" w:ascii="Times New Roman" w:hAnsi="Times New Roman" w:eastAsia="仿宋_GB2312" w:cs="仿宋_GB2312"/>
          <w:b w:val="0"/>
          <w:bCs w:val="0"/>
          <w:kern w:val="2"/>
          <w:sz w:val="32"/>
          <w:szCs w:val="32"/>
          <w:highlight w:val="none"/>
          <w:shd w:val="clear" w:color="auto" w:fill="auto"/>
          <w:lang w:val="en-US" w:eastAsia="zh-CN" w:bidi="ar-SA"/>
        </w:rPr>
        <w:t>有效身份证件</w:t>
      </w:r>
      <w:r>
        <w:rPr>
          <w:rFonts w:hint="eastAsia" w:ascii="Times New Roman" w:hAnsi="Times New Roman" w:eastAsia="仿宋_GB2312" w:cs="仿宋_GB2312"/>
          <w:b w:val="0"/>
          <w:bCs w:val="0"/>
          <w:sz w:val="32"/>
          <w:szCs w:val="32"/>
          <w:shd w:val="clear" w:color="auto" w:fill="auto"/>
          <w:lang w:val="en-US" w:eastAsia="zh-CN"/>
        </w:rPr>
        <w:t>，到户籍所在地的街（乡、镇）党群服务中心或</w:t>
      </w:r>
      <w:r>
        <w:rPr>
          <w:rFonts w:hint="eastAsia" w:ascii="Times New Roman" w:hAnsi="Times New Roman" w:eastAsia="仿宋_GB2312" w:cs="仿宋_GB2312"/>
          <w:b w:val="0"/>
          <w:bCs w:val="0"/>
          <w:kern w:val="2"/>
          <w:sz w:val="32"/>
          <w:szCs w:val="32"/>
          <w:highlight w:val="none"/>
          <w:shd w:val="clear" w:color="auto" w:fill="auto"/>
          <w:lang w:val="en" w:eastAsia="zh-CN" w:bidi="ar-SA"/>
        </w:rPr>
        <w:t>通过天津市人力资源和社会保障局网上办事大厅等线上渠道</w:t>
      </w:r>
      <w:r>
        <w:rPr>
          <w:rFonts w:hint="eastAsia" w:ascii="Times New Roman" w:hAnsi="Times New Roman" w:eastAsia="仿宋_GB2312" w:cs="仿宋_GB2312"/>
          <w:b w:val="0"/>
          <w:bCs w:val="0"/>
          <w:sz w:val="32"/>
          <w:szCs w:val="32"/>
          <w:shd w:val="clear" w:color="auto" w:fill="auto"/>
          <w:lang w:val="en-US" w:eastAsia="zh-CN"/>
        </w:rPr>
        <w:t>提出领取待遇申请，也可到户籍所在地的行政村或社区劳动保障工作站提出申请，由行政村或社区劳动保障工作站代为办理申领手续。</w:t>
      </w:r>
    </w:p>
    <w:p w14:paraId="5FF4143F">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（三）待遇资格审核</w:t>
      </w:r>
    </w:p>
    <w:p w14:paraId="25EAE705">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街（乡、镇）党群服务中心应</w:t>
      </w:r>
      <w:r>
        <w:rPr>
          <w:rFonts w:hint="eastAsia" w:ascii="Times New Roman" w:hAnsi="Times New Roman" w:eastAsia="仿宋_GB2312" w:cs="仿宋_GB2312"/>
          <w:b w:val="0"/>
          <w:bCs w:val="0"/>
          <w:color w:val="auto"/>
          <w:sz w:val="32"/>
          <w:szCs w:val="32"/>
          <w:lang w:eastAsia="zh-CN"/>
        </w:rPr>
        <w:t>对申请人</w:t>
      </w:r>
      <w:r>
        <w:rPr>
          <w:rFonts w:hint="eastAsia" w:ascii="Times New Roman" w:hAnsi="Times New Roman" w:eastAsia="仿宋_GB2312" w:cs="仿宋_GB2312"/>
          <w:b w:val="0"/>
          <w:bCs w:val="0"/>
          <w:sz w:val="32"/>
          <w:szCs w:val="32"/>
          <w:lang w:val="en-US" w:eastAsia="zh-CN"/>
        </w:rPr>
        <w:t>身份信息、</w:t>
      </w:r>
      <w:r>
        <w:rPr>
          <w:rFonts w:hint="eastAsia" w:ascii="Times New Roman" w:hAnsi="Times New Roman" w:eastAsia="仿宋_GB2312" w:cs="仿宋_GB2312"/>
          <w:b w:val="0"/>
          <w:bCs w:val="0"/>
          <w:color w:val="auto"/>
          <w:sz w:val="32"/>
          <w:szCs w:val="32"/>
          <w:lang w:eastAsia="zh-CN"/>
        </w:rPr>
        <w:t>户籍地、年龄等基本信息，以及累计缴费年限</w:t>
      </w:r>
      <w:r>
        <w:rPr>
          <w:rFonts w:hint="eastAsia" w:eastAsia="仿宋_GB2312" w:cs="仿宋_GB2312"/>
          <w:b w:val="0"/>
          <w:bCs w:val="0"/>
          <w:color w:val="auto"/>
          <w:sz w:val="32"/>
          <w:szCs w:val="32"/>
          <w:lang w:eastAsia="zh-CN"/>
        </w:rPr>
        <w:t>，</w:t>
      </w:r>
      <w:r>
        <w:rPr>
          <w:rFonts w:hint="eastAsia" w:ascii="Times New Roman" w:hAnsi="Times New Roman" w:eastAsia="仿宋_GB2312" w:cs="仿宋_GB2312"/>
          <w:b w:val="0"/>
          <w:bCs w:val="0"/>
          <w:sz w:val="32"/>
          <w:szCs w:val="32"/>
          <w:lang w:val="en-US" w:eastAsia="zh-CN"/>
        </w:rPr>
        <w:t>是否存在未衔接、未办理异地转移或未清算的其他养老保险缴费记录</w:t>
      </w:r>
      <w:r>
        <w:rPr>
          <w:rFonts w:hint="eastAsia"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是否已领取国家和我市规定的基本养老保障</w:t>
      </w:r>
      <w:r>
        <w:rPr>
          <w:rFonts w:hint="eastAsia" w:ascii="Times New Roman" w:hAnsi="Times New Roman" w:eastAsia="仿宋_GB2312" w:cs="仿宋_GB2312"/>
          <w:b w:val="0"/>
          <w:bCs w:val="0"/>
          <w:sz w:val="32"/>
          <w:szCs w:val="32"/>
          <w:shd w:val="clear" w:color="auto" w:fill="auto"/>
          <w:lang w:val="en-US" w:eastAsia="zh-CN"/>
        </w:rPr>
        <w:t>待遇等参保信息进行初步核实，</w:t>
      </w:r>
      <w:r>
        <w:rPr>
          <w:rFonts w:hint="eastAsia" w:ascii="Times New Roman" w:hAnsi="Times New Roman" w:eastAsia="仿宋_GB2312" w:cs="仿宋_GB2312"/>
          <w:b w:val="0"/>
          <w:bCs w:val="0"/>
          <w:color w:val="auto"/>
          <w:sz w:val="32"/>
          <w:szCs w:val="32"/>
          <w:shd w:val="clear" w:color="auto" w:fill="auto"/>
        </w:rPr>
        <w:t>核对无误的，</w:t>
      </w:r>
      <w:r>
        <w:rPr>
          <w:rFonts w:hint="eastAsia" w:ascii="Times New Roman" w:hAnsi="Times New Roman" w:eastAsia="仿宋_GB2312" w:cs="仿宋_GB2312"/>
          <w:b w:val="0"/>
          <w:bCs w:val="0"/>
          <w:color w:val="auto"/>
          <w:sz w:val="32"/>
          <w:szCs w:val="32"/>
          <w:shd w:val="clear" w:color="auto" w:fill="auto"/>
          <w:lang w:eastAsia="zh-CN"/>
        </w:rPr>
        <w:t>予以受理</w:t>
      </w:r>
      <w:r>
        <w:rPr>
          <w:rFonts w:hint="eastAsia" w:ascii="Times New Roman" w:hAnsi="Times New Roman" w:eastAsia="仿宋_GB2312" w:cs="仿宋_GB2312"/>
          <w:b w:val="0"/>
          <w:bCs w:val="0"/>
          <w:color w:val="auto"/>
          <w:sz w:val="32"/>
          <w:szCs w:val="32"/>
          <w:shd w:val="clear" w:color="auto" w:fill="auto"/>
        </w:rPr>
        <w:t>，</w:t>
      </w:r>
      <w:r>
        <w:rPr>
          <w:rFonts w:hint="eastAsia" w:ascii="Times New Roman" w:hAnsi="Times New Roman" w:eastAsia="仿宋_GB2312" w:cs="仿宋_GB2312"/>
          <w:b w:val="0"/>
          <w:bCs w:val="0"/>
          <w:color w:val="auto"/>
          <w:sz w:val="32"/>
          <w:szCs w:val="32"/>
          <w:shd w:val="clear" w:color="auto" w:fill="auto"/>
          <w:lang w:eastAsia="zh-CN"/>
        </w:rPr>
        <w:t>并</w:t>
      </w:r>
      <w:r>
        <w:rPr>
          <w:rFonts w:hint="eastAsia" w:ascii="Times New Roman" w:hAnsi="Times New Roman" w:eastAsia="仿宋_GB2312" w:cs="仿宋_GB2312"/>
          <w:b w:val="0"/>
          <w:bCs w:val="0"/>
          <w:sz w:val="32"/>
          <w:szCs w:val="32"/>
          <w:shd w:val="clear" w:color="auto" w:fill="auto"/>
          <w:lang w:val="en-US" w:eastAsia="zh-CN"/>
        </w:rPr>
        <w:t>将加盖公章的《天津市城乡居民基本养老保险待遇审核表》报社会保险经办机构。</w:t>
      </w:r>
      <w:r>
        <w:rPr>
          <w:rFonts w:hint="eastAsia" w:ascii="Times New Roman" w:hAnsi="Times New Roman" w:eastAsia="仿宋_GB2312" w:cs="仿宋_GB2312"/>
          <w:b w:val="0"/>
          <w:bCs w:val="0"/>
          <w:color w:val="auto"/>
          <w:sz w:val="32"/>
          <w:szCs w:val="32"/>
          <w:shd w:val="clear" w:color="auto" w:fill="auto"/>
          <w:lang w:eastAsia="zh-CN"/>
        </w:rPr>
        <w:t>申报材</w:t>
      </w:r>
      <w:r>
        <w:rPr>
          <w:rFonts w:hint="eastAsia" w:ascii="Times New Roman" w:hAnsi="Times New Roman" w:eastAsia="仿宋_GB2312" w:cs="仿宋_GB2312"/>
          <w:b w:val="0"/>
          <w:bCs w:val="0"/>
          <w:color w:val="auto"/>
          <w:sz w:val="32"/>
          <w:szCs w:val="32"/>
          <w:lang w:eastAsia="zh-CN"/>
        </w:rPr>
        <w:t>料不准确、不齐全或</w:t>
      </w:r>
      <w:r>
        <w:rPr>
          <w:rFonts w:hint="eastAsia" w:ascii="Times New Roman" w:hAnsi="Times New Roman" w:eastAsia="仿宋_GB2312" w:cs="仿宋_GB2312"/>
          <w:b w:val="0"/>
          <w:bCs w:val="0"/>
          <w:sz w:val="32"/>
          <w:szCs w:val="32"/>
          <w:lang w:val="en-US" w:eastAsia="zh-CN"/>
        </w:rPr>
        <w:t>不符合养老保险待遇申领条件</w:t>
      </w:r>
      <w:r>
        <w:rPr>
          <w:rFonts w:hint="eastAsia" w:ascii="Times New Roman" w:hAnsi="Times New Roman" w:eastAsia="仿宋_GB2312" w:cs="仿宋_GB2312"/>
          <w:b w:val="0"/>
          <w:bCs w:val="0"/>
          <w:color w:val="auto"/>
          <w:sz w:val="32"/>
          <w:szCs w:val="32"/>
          <w:lang w:eastAsia="zh-CN"/>
        </w:rPr>
        <w:t>的，应一次性告知申请人。</w:t>
      </w:r>
    </w:p>
    <w:p w14:paraId="1DD99933">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楷体_GB2312" w:cs="楷体_GB2312"/>
          <w:b w:val="0"/>
          <w:bCs w:val="0"/>
          <w:color w:val="auto"/>
          <w:sz w:val="32"/>
          <w:szCs w:val="32"/>
        </w:rPr>
      </w:pPr>
      <w:r>
        <w:rPr>
          <w:rFonts w:hint="eastAsia" w:ascii="Times New Roman" w:hAnsi="Times New Roman" w:eastAsia="楷体_GB2312" w:cs="楷体_GB2312"/>
          <w:b w:val="0"/>
          <w:bCs w:val="0"/>
          <w:color w:val="auto"/>
          <w:sz w:val="32"/>
          <w:szCs w:val="32"/>
        </w:rPr>
        <w:t>（</w:t>
      </w:r>
      <w:r>
        <w:rPr>
          <w:rFonts w:hint="eastAsia" w:ascii="Times New Roman" w:hAnsi="Times New Roman" w:eastAsia="楷体_GB2312" w:cs="楷体_GB2312"/>
          <w:b w:val="0"/>
          <w:bCs w:val="0"/>
          <w:color w:val="auto"/>
          <w:sz w:val="32"/>
          <w:szCs w:val="32"/>
          <w:lang w:val="en-US" w:eastAsia="zh-CN"/>
        </w:rPr>
        <w:t>四</w:t>
      </w:r>
      <w:r>
        <w:rPr>
          <w:rFonts w:hint="eastAsia" w:ascii="Times New Roman" w:hAnsi="Times New Roman" w:eastAsia="楷体_GB2312" w:cs="楷体_GB2312"/>
          <w:b w:val="0"/>
          <w:bCs w:val="0"/>
          <w:color w:val="auto"/>
          <w:sz w:val="32"/>
          <w:szCs w:val="32"/>
        </w:rPr>
        <w:t>）待遇</w:t>
      </w:r>
      <w:r>
        <w:rPr>
          <w:rFonts w:hint="eastAsia" w:ascii="Times New Roman" w:hAnsi="Times New Roman" w:eastAsia="楷体_GB2312" w:cs="楷体_GB2312"/>
          <w:b w:val="0"/>
          <w:bCs w:val="0"/>
          <w:color w:val="auto"/>
          <w:sz w:val="32"/>
          <w:szCs w:val="32"/>
          <w:lang w:eastAsia="zh-CN"/>
        </w:rPr>
        <w:t>核定</w:t>
      </w:r>
      <w:r>
        <w:rPr>
          <w:rFonts w:hint="eastAsia" w:ascii="Times New Roman" w:hAnsi="Times New Roman" w:eastAsia="楷体_GB2312" w:cs="楷体_GB2312"/>
          <w:b w:val="0"/>
          <w:bCs w:val="0"/>
          <w:color w:val="auto"/>
          <w:sz w:val="32"/>
          <w:szCs w:val="32"/>
        </w:rPr>
        <w:t>支付</w:t>
      </w:r>
    </w:p>
    <w:p w14:paraId="16506828">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s="仿宋_GB2312"/>
          <w:b w:val="0"/>
          <w:bCs w:val="0"/>
          <w:sz w:val="32"/>
          <w:szCs w:val="32"/>
          <w:shd w:val="clear" w:color="FFFFFF" w:fill="D9D9D9"/>
          <w:lang w:val="en-US" w:eastAsia="zh-CN"/>
        </w:rPr>
      </w:pPr>
      <w:r>
        <w:rPr>
          <w:rFonts w:hint="eastAsia" w:ascii="Times New Roman" w:hAnsi="Times New Roman" w:eastAsia="仿宋_GB2312" w:cs="仿宋_GB2312"/>
          <w:b w:val="0"/>
          <w:bCs w:val="0"/>
          <w:sz w:val="32"/>
          <w:szCs w:val="32"/>
          <w:lang w:val="en-US" w:eastAsia="zh-CN"/>
        </w:rPr>
        <w:t>社会保险经办机构对街（乡、镇）党群服务中心提交的申报材料，进行审核确认</w:t>
      </w:r>
      <w:r>
        <w:rPr>
          <w:rFonts w:hint="eastAsia" w:ascii="Times New Roman" w:hAnsi="Times New Roman" w:eastAsia="仿宋_GB2312" w:cs="仿宋_GB2312"/>
          <w:b w:val="0"/>
          <w:bCs w:val="0"/>
          <w:sz w:val="32"/>
          <w:szCs w:val="32"/>
          <w:shd w:val="clear" w:color="auto" w:fill="auto"/>
          <w:lang w:val="en-US" w:eastAsia="zh-CN"/>
        </w:rPr>
        <w:t>，确认无误后核定参保人员基础养老金、个人账户养老金和被征地农民个人账户养老金等待遇标准，</w:t>
      </w:r>
      <w:r>
        <w:rPr>
          <w:rFonts w:hint="eastAsia" w:ascii="Times New Roman" w:hAnsi="Times New Roman" w:eastAsia="仿宋_GB2312" w:cs="Times New Roman"/>
          <w:b w:val="0"/>
          <w:bCs w:val="0"/>
          <w:sz w:val="32"/>
          <w:szCs w:val="32"/>
          <w:shd w:val="clear" w:color="auto" w:fill="auto"/>
          <w:lang w:eastAsia="zh-CN"/>
        </w:rPr>
        <w:t>并按规定支付待遇</w:t>
      </w:r>
      <w:r>
        <w:rPr>
          <w:rFonts w:hint="eastAsia" w:ascii="Times New Roman" w:hAnsi="Times New Roman" w:eastAsia="仿宋_GB2312" w:cs="仿宋_GB2312"/>
          <w:b w:val="0"/>
          <w:bCs w:val="0"/>
          <w:sz w:val="32"/>
          <w:szCs w:val="32"/>
          <w:shd w:val="clear" w:color="auto" w:fill="auto"/>
          <w:lang w:val="en-US" w:eastAsia="zh-CN"/>
        </w:rPr>
        <w:t>。</w:t>
      </w:r>
    </w:p>
    <w:p w14:paraId="21410AB4">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五、</w:t>
      </w:r>
      <w:r>
        <w:rPr>
          <w:rFonts w:hint="eastAsia" w:ascii="Times New Roman" w:hAnsi="Times New Roman" w:eastAsia="黑体" w:cs="黑体"/>
          <w:b w:val="0"/>
          <w:bCs w:val="0"/>
          <w:sz w:val="32"/>
          <w:szCs w:val="32"/>
          <w:lang w:val="en" w:eastAsia="zh-CN"/>
        </w:rPr>
        <w:t>办理时间和时效</w:t>
      </w:r>
    </w:p>
    <w:p w14:paraId="0652E20D">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仿宋_GB2312"/>
          <w:b w:val="0"/>
          <w:bCs w:val="0"/>
          <w:kern w:val="2"/>
          <w:sz w:val="32"/>
          <w:szCs w:val="32"/>
          <w:highlight w:val="none"/>
          <w:lang w:val="en" w:eastAsia="zh-CN" w:bidi="ar-SA"/>
        </w:rPr>
        <w:t>参保人员办理待遇申领手续，应在满足待遇领取条件当月的</w:t>
      </w:r>
      <w:r>
        <w:rPr>
          <w:rFonts w:hint="eastAsia" w:ascii="Times New Roman" w:hAnsi="Times New Roman" w:eastAsia="仿宋_GB2312" w:cs="Times New Roman"/>
          <w:b w:val="0"/>
          <w:bCs w:val="0"/>
          <w:kern w:val="2"/>
          <w:sz w:val="32"/>
          <w:szCs w:val="32"/>
          <w:lang w:val="en" w:eastAsia="zh-CN" w:bidi="ar-SA"/>
        </w:rPr>
        <w:t>16</w:t>
      </w:r>
      <w:r>
        <w:rPr>
          <w:rFonts w:hint="eastAsia" w:ascii="Times New Roman" w:hAnsi="Times New Roman" w:eastAsia="仿宋_GB2312" w:cs="仿宋_GB2312"/>
          <w:b w:val="0"/>
          <w:bCs w:val="0"/>
          <w:kern w:val="2"/>
          <w:sz w:val="32"/>
          <w:szCs w:val="32"/>
          <w:highlight w:val="none"/>
          <w:lang w:val="en-US" w:eastAsia="zh-CN" w:bidi="ar-SA"/>
        </w:rPr>
        <w:t>日至次月</w:t>
      </w:r>
      <w:r>
        <w:rPr>
          <w:rFonts w:hint="eastAsia" w:ascii="Times New Roman" w:hAnsi="Times New Roman" w:eastAsia="仿宋_GB2312" w:cs="Times New Roman"/>
          <w:b w:val="0"/>
          <w:bCs w:val="0"/>
          <w:kern w:val="2"/>
          <w:sz w:val="32"/>
          <w:szCs w:val="32"/>
          <w:lang w:val="en" w:eastAsia="zh-CN" w:bidi="ar-SA"/>
        </w:rPr>
        <w:t>4</w:t>
      </w:r>
      <w:r>
        <w:rPr>
          <w:rFonts w:hint="eastAsia" w:ascii="Times New Roman" w:hAnsi="Times New Roman" w:eastAsia="仿宋_GB2312" w:cs="仿宋_GB2312"/>
          <w:b w:val="0"/>
          <w:bCs w:val="0"/>
          <w:kern w:val="2"/>
          <w:sz w:val="32"/>
          <w:szCs w:val="32"/>
          <w:highlight w:val="none"/>
          <w:lang w:val="en-US" w:eastAsia="zh-CN" w:bidi="ar-SA"/>
        </w:rPr>
        <w:t>日办理。具体办理时间以社会保险经办机构规定为准。</w:t>
      </w:r>
    </w:p>
    <w:p w14:paraId="3115952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cs="黑体"/>
          <w:b w:val="0"/>
          <w:bCs w:val="0"/>
          <w:sz w:val="32"/>
          <w:szCs w:val="32"/>
          <w:lang w:val="en" w:eastAsia="zh-CN"/>
        </w:rPr>
      </w:pPr>
      <w:r>
        <w:rPr>
          <w:rFonts w:hint="eastAsia" w:ascii="Times New Roman" w:hAnsi="Times New Roman" w:eastAsia="黑体" w:cs="黑体"/>
          <w:b w:val="0"/>
          <w:bCs w:val="0"/>
          <w:sz w:val="32"/>
          <w:szCs w:val="32"/>
          <w:lang w:val="en" w:eastAsia="zh-CN"/>
        </w:rPr>
        <w:t>六、特殊问题处理</w:t>
      </w:r>
    </w:p>
    <w:p w14:paraId="735D6105">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kern w:val="2"/>
          <w:sz w:val="32"/>
          <w:szCs w:val="32"/>
          <w:highlight w:val="none"/>
          <w:shd w:val="clear" w:color="auto" w:fill="auto"/>
          <w:lang w:val="en-US" w:eastAsia="zh-CN" w:bidi="ar-SA"/>
        </w:rPr>
      </w:pPr>
      <w:r>
        <w:rPr>
          <w:rFonts w:hint="eastAsia" w:ascii="Times New Roman" w:hAnsi="Times New Roman" w:eastAsia="仿宋_GB2312" w:cs="仿宋_GB2312"/>
          <w:b w:val="0"/>
          <w:bCs w:val="0"/>
          <w:kern w:val="2"/>
          <w:sz w:val="32"/>
          <w:szCs w:val="32"/>
          <w:highlight w:val="none"/>
          <w:lang w:val="en-US" w:eastAsia="zh-CN" w:bidi="ar-SA"/>
        </w:rPr>
        <w:t>（一）对于个人已缴纳城乡居民基本养老保险又按规定缴纳养老保险费的被征地农民（含集体参保），年满</w:t>
      </w:r>
      <w:r>
        <w:rPr>
          <w:rFonts w:hint="eastAsia" w:ascii="Times New Roman" w:hAnsi="Times New Roman" w:eastAsia="仿宋_GB2312" w:cs="Times New Roman"/>
          <w:b w:val="0"/>
          <w:bCs w:val="0"/>
          <w:kern w:val="2"/>
          <w:sz w:val="32"/>
          <w:szCs w:val="32"/>
          <w:lang w:val="en" w:eastAsia="zh-CN" w:bidi="ar-SA"/>
        </w:rPr>
        <w:t>60</w:t>
      </w:r>
      <w:r>
        <w:rPr>
          <w:rFonts w:hint="eastAsia" w:ascii="Times New Roman" w:hAnsi="Times New Roman" w:eastAsia="仿宋_GB2312" w:cs="仿宋_GB2312"/>
          <w:b w:val="0"/>
          <w:bCs w:val="0"/>
          <w:kern w:val="2"/>
          <w:sz w:val="32"/>
          <w:szCs w:val="32"/>
          <w:highlight w:val="none"/>
          <w:lang w:val="en-US" w:eastAsia="zh-CN" w:bidi="ar-SA"/>
        </w:rPr>
        <w:t>周岁时，未重复缴费的年限累计计算；</w:t>
      </w:r>
      <w:r>
        <w:rPr>
          <w:rFonts w:hint="eastAsia" w:ascii="Times New Roman" w:hAnsi="Times New Roman" w:eastAsia="仿宋_GB2312" w:cs="仿宋_GB2312"/>
          <w:b w:val="0"/>
          <w:bCs w:val="0"/>
          <w:kern w:val="2"/>
          <w:sz w:val="32"/>
          <w:szCs w:val="32"/>
          <w:highlight w:val="none"/>
          <w:shd w:val="clear" w:color="auto" w:fill="auto"/>
          <w:lang w:val="en-US" w:eastAsia="zh-CN" w:bidi="ar-SA"/>
        </w:rPr>
        <w:t>重复缴费的年限原则上不累计计算，参保人员未达到最低缴费年限的，可累计计算，但累计不得超过最低缴费年限。</w:t>
      </w:r>
    </w:p>
    <w:p w14:paraId="0FDA4410">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仿宋_GB2312"/>
          <w:b w:val="0"/>
          <w:bCs w:val="0"/>
          <w:kern w:val="2"/>
          <w:sz w:val="32"/>
          <w:szCs w:val="32"/>
          <w:highlight w:val="none"/>
          <w:shd w:val="clear" w:color="auto" w:fill="auto"/>
          <w:lang w:val="en-US" w:eastAsia="zh-CN" w:bidi="ar-SA"/>
        </w:rPr>
        <w:t>（二）</w:t>
      </w:r>
      <w:r>
        <w:rPr>
          <w:rFonts w:hint="eastAsia" w:ascii="Times New Roman" w:hAnsi="Times New Roman" w:eastAsia="仿宋_GB2312" w:cs="仿宋_GB2312"/>
          <w:b w:val="0"/>
          <w:bCs w:val="0"/>
          <w:kern w:val="2"/>
          <w:sz w:val="32"/>
          <w:szCs w:val="32"/>
          <w:highlight w:val="none"/>
          <w:lang w:val="en-US" w:eastAsia="zh-CN" w:bidi="ar-SA"/>
        </w:rPr>
        <w:t>对于已享受老年人生活补助又按规定缴纳养老保险费的被征地农民（含集体参保），符合领取城乡居民基本养老保险待遇条件的，按照《天津市城乡居民基本养老保险实施办法》规定，核定并发放城乡居民基本养老保险待遇，同时停止发放老年人生活补助。</w:t>
      </w:r>
    </w:p>
    <w:p w14:paraId="43516CCE">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lang w:eastAsia="zh-CN"/>
        </w:rPr>
        <w:t>七</w:t>
      </w:r>
      <w:r>
        <w:rPr>
          <w:rFonts w:hint="eastAsia" w:ascii="Times New Roman" w:hAnsi="Times New Roman" w:eastAsia="黑体" w:cs="黑体"/>
          <w:b w:val="0"/>
          <w:bCs w:val="0"/>
          <w:color w:val="auto"/>
          <w:sz w:val="32"/>
          <w:szCs w:val="32"/>
        </w:rPr>
        <w:t>、</w:t>
      </w:r>
      <w:r>
        <w:rPr>
          <w:rFonts w:hint="eastAsia" w:ascii="Times New Roman" w:hAnsi="Times New Roman" w:eastAsia="黑体" w:cs="黑体"/>
          <w:b w:val="0"/>
          <w:bCs w:val="0"/>
          <w:sz w:val="32"/>
          <w:szCs w:val="32"/>
          <w:lang w:val="en" w:eastAsia="zh-CN"/>
        </w:rPr>
        <w:t>领取待遇</w:t>
      </w:r>
      <w:r>
        <w:rPr>
          <w:rFonts w:hint="eastAsia" w:ascii="Times New Roman" w:hAnsi="Times New Roman" w:eastAsia="黑体" w:cs="黑体"/>
          <w:b w:val="0"/>
          <w:bCs w:val="0"/>
          <w:color w:val="auto"/>
          <w:sz w:val="32"/>
          <w:szCs w:val="32"/>
        </w:rPr>
        <w:t>后更</w:t>
      </w:r>
      <w:r>
        <w:rPr>
          <w:rFonts w:hint="eastAsia" w:ascii="Times New Roman" w:hAnsi="Times New Roman" w:eastAsia="黑体" w:cs="黑体"/>
          <w:b w:val="0"/>
          <w:bCs w:val="0"/>
          <w:color w:val="auto"/>
          <w:sz w:val="32"/>
          <w:szCs w:val="32"/>
          <w:lang w:eastAsia="zh-CN"/>
        </w:rPr>
        <w:t>正身份证</w:t>
      </w:r>
      <w:r>
        <w:rPr>
          <w:rFonts w:hint="eastAsia" w:ascii="Times New Roman" w:hAnsi="Times New Roman" w:eastAsia="黑体" w:cs="黑体"/>
          <w:b w:val="0"/>
          <w:bCs w:val="0"/>
          <w:color w:val="auto"/>
          <w:sz w:val="32"/>
          <w:szCs w:val="32"/>
        </w:rPr>
        <w:t>信息处理</w:t>
      </w:r>
    </w:p>
    <w:p w14:paraId="37E7CDCC">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领取待遇</w:t>
      </w:r>
      <w:r>
        <w:rPr>
          <w:rFonts w:hint="eastAsia" w:ascii="Times New Roman" w:hAnsi="Times New Roman" w:eastAsia="仿宋_GB2312" w:cs="仿宋_GB2312"/>
          <w:b w:val="0"/>
          <w:bCs w:val="0"/>
          <w:color w:val="auto"/>
          <w:sz w:val="32"/>
          <w:szCs w:val="32"/>
        </w:rPr>
        <w:t>人员更正</w:t>
      </w:r>
      <w:r>
        <w:rPr>
          <w:rFonts w:hint="eastAsia" w:ascii="Times New Roman" w:hAnsi="Times New Roman" w:eastAsia="仿宋_GB2312" w:cs="仿宋_GB2312"/>
          <w:b w:val="0"/>
          <w:bCs w:val="0"/>
          <w:color w:val="auto"/>
          <w:sz w:val="32"/>
          <w:szCs w:val="32"/>
          <w:lang w:eastAsia="zh-CN"/>
        </w:rPr>
        <w:t>身份证信息的</w:t>
      </w: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lang w:eastAsia="zh-CN"/>
        </w:rPr>
        <w:t>参保人员</w:t>
      </w:r>
      <w:r>
        <w:rPr>
          <w:rFonts w:hint="eastAsia" w:ascii="Times New Roman" w:hAnsi="Times New Roman" w:eastAsia="仿宋_GB2312" w:cs="仿宋_GB2312"/>
          <w:b w:val="0"/>
          <w:bCs w:val="0"/>
          <w:color w:val="auto"/>
          <w:sz w:val="32"/>
          <w:szCs w:val="32"/>
        </w:rPr>
        <w:t>应填写并提交《</w:t>
      </w:r>
      <w:r>
        <w:rPr>
          <w:rFonts w:hint="eastAsia" w:ascii="Times New Roman" w:hAnsi="Times New Roman" w:eastAsia="仿宋_GB2312" w:cs="仿宋_GB2312"/>
          <w:b w:val="0"/>
          <w:bCs w:val="0"/>
          <w:color w:val="auto"/>
          <w:sz w:val="32"/>
          <w:szCs w:val="32"/>
          <w:lang w:eastAsia="zh-CN"/>
        </w:rPr>
        <w:t>城乡居民基本养老保险待遇</w:t>
      </w:r>
      <w:r>
        <w:rPr>
          <w:rFonts w:hint="eastAsia" w:ascii="Times New Roman" w:hAnsi="Times New Roman" w:eastAsia="仿宋_GB2312" w:cs="仿宋_GB2312"/>
          <w:b w:val="0"/>
          <w:bCs w:val="0"/>
          <w:color w:val="auto"/>
          <w:sz w:val="32"/>
          <w:szCs w:val="32"/>
        </w:rPr>
        <w:t>更正申请书》</w:t>
      </w:r>
      <w:r>
        <w:rPr>
          <w:rFonts w:hint="eastAsia" w:eastAsia="仿宋_GB2312" w:cs="仿宋_GB2312"/>
          <w:b w:val="0"/>
          <w:bCs w:val="0"/>
          <w:color w:val="auto"/>
          <w:sz w:val="32"/>
          <w:szCs w:val="32"/>
          <w:lang w:eastAsia="zh-CN"/>
        </w:rPr>
        <w:t>以及</w:t>
      </w:r>
      <w:r>
        <w:rPr>
          <w:rFonts w:hint="eastAsia" w:ascii="Times New Roman" w:hAnsi="Times New Roman" w:eastAsia="仿宋" w:cs="仿宋"/>
          <w:b w:val="0"/>
          <w:bCs w:val="0"/>
          <w:sz w:val="34"/>
          <w:szCs w:val="34"/>
          <w:highlight w:val="none"/>
          <w:shd w:val="clear" w:color="auto" w:fill="auto"/>
          <w:lang w:val="en-US" w:eastAsia="zh-CN"/>
        </w:rPr>
        <w:t>户口簿、</w:t>
      </w:r>
      <w:r>
        <w:rPr>
          <w:rFonts w:hint="eastAsia" w:ascii="Times New Roman" w:hAnsi="Times New Roman" w:eastAsia="仿宋_GB2312" w:cs="仿宋_GB2312"/>
          <w:b w:val="0"/>
          <w:bCs w:val="0"/>
          <w:sz w:val="32"/>
          <w:szCs w:val="32"/>
          <w:highlight w:val="none"/>
          <w:shd w:val="clear" w:color="auto" w:fill="auto"/>
        </w:rPr>
        <w:t>公安户籍管理部门出具的证明</w:t>
      </w:r>
      <w:r>
        <w:rPr>
          <w:rFonts w:hint="eastAsia" w:ascii="Times New Roman" w:hAnsi="Times New Roman" w:eastAsia="仿宋_GB2312" w:cs="仿宋_GB2312"/>
          <w:b w:val="0"/>
          <w:bCs w:val="0"/>
          <w:sz w:val="32"/>
          <w:szCs w:val="32"/>
          <w:highlight w:val="none"/>
          <w:shd w:val="clear" w:color="auto" w:fill="auto"/>
          <w:lang w:eastAsia="zh-CN"/>
        </w:rPr>
        <w:t>，</w:t>
      </w:r>
      <w:r>
        <w:rPr>
          <w:rFonts w:hint="eastAsia" w:ascii="Times New Roman" w:hAnsi="Times New Roman" w:eastAsia="仿宋_GB2312" w:cs="仿宋_GB2312"/>
          <w:b w:val="0"/>
          <w:bCs w:val="0"/>
          <w:color w:val="auto"/>
          <w:sz w:val="32"/>
          <w:szCs w:val="32"/>
          <w:lang w:eastAsia="zh-CN"/>
        </w:rPr>
        <w:t>向养老</w:t>
      </w:r>
      <w:r>
        <w:rPr>
          <w:rFonts w:hint="eastAsia" w:ascii="Times New Roman" w:hAnsi="Times New Roman" w:eastAsia="仿宋_GB2312" w:cs="仿宋_GB2312"/>
          <w:b w:val="0"/>
          <w:bCs w:val="0"/>
          <w:color w:val="auto"/>
          <w:sz w:val="32"/>
          <w:szCs w:val="32"/>
        </w:rPr>
        <w:t>保险关系</w:t>
      </w:r>
      <w:r>
        <w:rPr>
          <w:rFonts w:hint="eastAsia" w:ascii="Times New Roman" w:hAnsi="Times New Roman" w:eastAsia="仿宋_GB2312" w:cs="仿宋_GB2312"/>
          <w:b w:val="0"/>
          <w:bCs w:val="0"/>
          <w:color w:val="auto"/>
          <w:sz w:val="32"/>
          <w:szCs w:val="32"/>
          <w:lang w:eastAsia="zh-CN"/>
        </w:rPr>
        <w:t>所在地</w:t>
      </w:r>
      <w:r>
        <w:rPr>
          <w:rFonts w:hint="eastAsia" w:ascii="Times New Roman" w:hAnsi="Times New Roman" w:eastAsia="仿宋_GB2312" w:cs="仿宋_GB2312"/>
          <w:b w:val="0"/>
          <w:bCs w:val="0"/>
          <w:sz w:val="32"/>
          <w:szCs w:val="32"/>
          <w:lang w:val="en-US" w:eastAsia="zh-CN"/>
        </w:rPr>
        <w:t>街（乡、镇）党群服务中心申请</w:t>
      </w:r>
      <w:r>
        <w:rPr>
          <w:rFonts w:hint="eastAsia" w:ascii="Times New Roman" w:hAnsi="Times New Roman" w:eastAsia="仿宋_GB2312" w:cs="仿宋_GB2312"/>
          <w:b w:val="0"/>
          <w:bCs w:val="0"/>
          <w:color w:val="auto"/>
          <w:sz w:val="32"/>
          <w:szCs w:val="32"/>
        </w:rPr>
        <w:t>办理更正手续</w:t>
      </w:r>
      <w:r>
        <w:rPr>
          <w:rFonts w:hint="eastAsia" w:ascii="Times New Roman" w:hAnsi="Times New Roman" w:eastAsia="仿宋_GB2312" w:cs="仿宋_GB2312"/>
          <w:b w:val="0"/>
          <w:bCs w:val="0"/>
          <w:color w:val="auto"/>
          <w:sz w:val="32"/>
          <w:szCs w:val="32"/>
          <w:lang w:eastAsia="zh-CN"/>
        </w:rPr>
        <w:t>。信息更正后，</w:t>
      </w:r>
      <w:r>
        <w:rPr>
          <w:rFonts w:hint="eastAsia" w:ascii="Times New Roman" w:hAnsi="Times New Roman" w:eastAsia="仿宋_GB2312" w:cs="仿宋_GB2312"/>
          <w:b w:val="0"/>
          <w:bCs w:val="0"/>
          <w:color w:val="auto"/>
          <w:sz w:val="32"/>
          <w:szCs w:val="32"/>
        </w:rPr>
        <w:t>按照本《办事指南》第</w:t>
      </w:r>
      <w:r>
        <w:rPr>
          <w:rFonts w:hint="default" w:ascii="Times New Roman" w:hAnsi="Times New Roman" w:eastAsia="仿宋_GB2312" w:cs="仿宋_GB2312"/>
          <w:b w:val="0"/>
          <w:bCs w:val="0"/>
          <w:color w:val="auto"/>
          <w:sz w:val="32"/>
          <w:szCs w:val="32"/>
          <w:lang w:val="en" w:eastAsia="zh-CN"/>
        </w:rPr>
        <w:t>四</w:t>
      </w:r>
      <w:r>
        <w:rPr>
          <w:rFonts w:hint="eastAsia" w:ascii="Times New Roman" w:hAnsi="Times New Roman" w:eastAsia="仿宋_GB2312" w:cs="仿宋_GB2312"/>
          <w:b w:val="0"/>
          <w:bCs w:val="0"/>
          <w:color w:val="auto"/>
          <w:sz w:val="32"/>
          <w:szCs w:val="32"/>
        </w:rPr>
        <w:t>条规定的办理流程，为</w:t>
      </w:r>
      <w:r>
        <w:rPr>
          <w:rFonts w:hint="eastAsia" w:ascii="Times New Roman" w:hAnsi="Times New Roman" w:eastAsia="仿宋_GB2312" w:cs="仿宋_GB2312"/>
          <w:b w:val="0"/>
          <w:bCs w:val="0"/>
          <w:color w:val="auto"/>
          <w:sz w:val="32"/>
          <w:szCs w:val="32"/>
          <w:lang w:eastAsia="zh-CN"/>
        </w:rPr>
        <w:t>领取待遇</w:t>
      </w:r>
      <w:r>
        <w:rPr>
          <w:rFonts w:hint="eastAsia" w:ascii="Times New Roman" w:hAnsi="Times New Roman" w:eastAsia="仿宋_GB2312" w:cs="仿宋_GB2312"/>
          <w:b w:val="0"/>
          <w:bCs w:val="0"/>
          <w:color w:val="auto"/>
          <w:sz w:val="32"/>
          <w:szCs w:val="32"/>
        </w:rPr>
        <w:t>人员重新核定</w:t>
      </w:r>
      <w:r>
        <w:rPr>
          <w:rFonts w:hint="eastAsia" w:ascii="Times New Roman" w:hAnsi="Times New Roman" w:eastAsia="仿宋_GB2312" w:cs="仿宋_GB2312"/>
          <w:b w:val="0"/>
          <w:bCs w:val="0"/>
          <w:color w:val="auto"/>
          <w:sz w:val="32"/>
          <w:szCs w:val="32"/>
          <w:lang w:eastAsia="zh-CN"/>
        </w:rPr>
        <w:t>养老保险待遇。</w:t>
      </w:r>
    </w:p>
    <w:p w14:paraId="21209132">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sz w:val="32"/>
          <w:szCs w:val="32"/>
          <w:lang w:val="en" w:eastAsia="zh-CN"/>
        </w:rPr>
      </w:pPr>
      <w:r>
        <w:rPr>
          <w:rFonts w:hint="eastAsia" w:ascii="Times New Roman" w:hAnsi="Times New Roman" w:eastAsia="黑体" w:cs="黑体"/>
          <w:b w:val="0"/>
          <w:bCs w:val="0"/>
          <w:sz w:val="32"/>
          <w:szCs w:val="32"/>
          <w:lang w:val="en" w:eastAsia="zh-CN"/>
        </w:rPr>
        <w:t>八、撤销待遇领取手续处理</w:t>
      </w:r>
    </w:p>
    <w:p w14:paraId="5F8F8E50">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kern w:val="2"/>
          <w:sz w:val="32"/>
          <w:szCs w:val="32"/>
          <w:highlight w:val="none"/>
          <w:lang w:val="en" w:eastAsia="zh-CN" w:bidi="ar-SA"/>
        </w:rPr>
      </w:pPr>
      <w:r>
        <w:rPr>
          <w:rFonts w:hint="eastAsia" w:ascii="Times New Roman" w:hAnsi="Times New Roman" w:eastAsia="仿宋_GB2312" w:cs="仿宋_GB2312"/>
          <w:b w:val="0"/>
          <w:bCs w:val="0"/>
          <w:kern w:val="2"/>
          <w:sz w:val="32"/>
          <w:szCs w:val="32"/>
          <w:highlight w:val="none"/>
          <w:lang w:val="en" w:eastAsia="zh-CN" w:bidi="ar-SA"/>
        </w:rPr>
        <w:t>城乡居民按规定需撤销原待遇领取手续的（含原区人社局办理的审核手续、社会保险经办机构直接办理的审核手续），由社会保险经办机构负责办理。</w:t>
      </w:r>
    </w:p>
    <w:p w14:paraId="21D7286F">
      <w:pPr>
        <w:pStyle w:val="2"/>
        <w:rPr>
          <w:rFonts w:hint="eastAsia" w:ascii="Times New Roman" w:hAnsi="Times New Roman" w:eastAsia="仿宋_GB2312" w:cs="仿宋_GB2312"/>
          <w:b w:val="0"/>
          <w:bCs w:val="0"/>
          <w:kern w:val="2"/>
          <w:sz w:val="32"/>
          <w:szCs w:val="32"/>
          <w:highlight w:val="none"/>
          <w:lang w:val="en" w:eastAsia="zh-CN" w:bidi="ar-SA"/>
        </w:rPr>
      </w:pPr>
    </w:p>
    <w:p w14:paraId="374F6142">
      <w:pPr>
        <w:rPr>
          <w:rFonts w:hint="eastAsia" w:ascii="Times New Roman" w:hAnsi="Times New Roman" w:eastAsia="仿宋_GB2312" w:cs="仿宋_GB2312"/>
          <w:b w:val="0"/>
          <w:bCs w:val="0"/>
          <w:kern w:val="2"/>
          <w:sz w:val="32"/>
          <w:szCs w:val="32"/>
          <w:highlight w:val="none"/>
          <w:lang w:val="en" w:eastAsia="zh-CN" w:bidi="ar-SA"/>
        </w:rPr>
      </w:pPr>
    </w:p>
    <w:p w14:paraId="6FACBC95">
      <w:pPr>
        <w:pStyle w:val="2"/>
        <w:rPr>
          <w:rFonts w:hint="eastAsia" w:ascii="Times New Roman" w:hAnsi="Times New Roman" w:eastAsia="仿宋_GB2312" w:cs="仿宋_GB2312"/>
          <w:b w:val="0"/>
          <w:bCs w:val="0"/>
          <w:kern w:val="2"/>
          <w:sz w:val="32"/>
          <w:szCs w:val="32"/>
          <w:highlight w:val="none"/>
          <w:lang w:val="en" w:eastAsia="zh-CN" w:bidi="ar-SA"/>
        </w:rPr>
      </w:pPr>
    </w:p>
    <w:p w14:paraId="628057C6">
      <w:pPr>
        <w:rPr>
          <w:rFonts w:hint="eastAsia" w:ascii="Times New Roman" w:hAnsi="Times New Roman" w:eastAsia="仿宋_GB2312" w:cs="仿宋_GB2312"/>
          <w:b w:val="0"/>
          <w:bCs w:val="0"/>
          <w:kern w:val="2"/>
          <w:sz w:val="32"/>
          <w:szCs w:val="32"/>
          <w:highlight w:val="none"/>
          <w:lang w:val="en" w:eastAsia="zh-CN" w:bidi="ar-SA"/>
        </w:rPr>
      </w:pPr>
    </w:p>
    <w:p w14:paraId="4D18636A">
      <w:pPr>
        <w:rPr>
          <w:rFonts w:hint="eastAsia"/>
          <w:lang w:val="en" w:eastAsia="zh-CN"/>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60A372-2D31-46CF-B1AB-F85BA69882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0E04B31-6423-4016-AF46-F0A616F6B334}"/>
  </w:font>
  <w:font w:name="方正小标宋简体">
    <w:panose1 w:val="02000000000000000000"/>
    <w:charset w:val="86"/>
    <w:family w:val="auto"/>
    <w:pitch w:val="default"/>
    <w:sig w:usb0="00000001" w:usb1="08000000" w:usb2="00000000" w:usb3="00000000" w:csb0="00040000" w:csb1="00000000"/>
    <w:embedRegular r:id="rId3" w:fontKey="{EFC62C17-6308-4614-BB30-D7141DFCB83E}"/>
  </w:font>
  <w:font w:name="仿宋_GB2312">
    <w:panose1 w:val="02010609030101010101"/>
    <w:charset w:val="86"/>
    <w:family w:val="modern"/>
    <w:pitch w:val="default"/>
    <w:sig w:usb0="00000001" w:usb1="080E0000" w:usb2="00000000" w:usb3="00000000" w:csb0="00040000" w:csb1="00000000"/>
    <w:embedRegular r:id="rId4" w:fontKey="{AC04A7ED-5822-450B-BFF8-2B2B1319B8A0}"/>
  </w:font>
  <w:font w:name="楷体_GB2312">
    <w:panose1 w:val="02010609030101010101"/>
    <w:charset w:val="86"/>
    <w:family w:val="auto"/>
    <w:pitch w:val="default"/>
    <w:sig w:usb0="00000001" w:usb1="080E0000" w:usb2="00000000" w:usb3="00000000" w:csb0="00040000" w:csb1="00000000"/>
    <w:embedRegular r:id="rId5" w:fontKey="{0D98C45C-D11B-440B-A5E8-306CF06270C3}"/>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C46D9">
    <w:pPr>
      <w:pStyle w:val="6"/>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14:paraId="3C505177">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7B91B">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2FC6B8E5">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ED858"/>
    <w:multiLevelType w:val="singleLevel"/>
    <w:tmpl w:val="AF5ED85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7B9AD91"/>
    <w:rsid w:val="1AFD4D7E"/>
    <w:rsid w:val="33EAA329"/>
    <w:rsid w:val="3CF1F5DA"/>
    <w:rsid w:val="3FFF35E9"/>
    <w:rsid w:val="57DF9824"/>
    <w:rsid w:val="5E141707"/>
    <w:rsid w:val="6B9A5C52"/>
    <w:rsid w:val="6CFF93A4"/>
    <w:rsid w:val="6FCE404A"/>
    <w:rsid w:val="70DF5177"/>
    <w:rsid w:val="75B5534B"/>
    <w:rsid w:val="79FF5E1D"/>
    <w:rsid w:val="7DEEBFDB"/>
    <w:rsid w:val="7F7CFCE6"/>
    <w:rsid w:val="7FF35C23"/>
    <w:rsid w:val="97491123"/>
    <w:rsid w:val="9FFF13BD"/>
    <w:rsid w:val="CDBFF6D0"/>
    <w:rsid w:val="DF7FCA8C"/>
    <w:rsid w:val="DFC7596B"/>
    <w:rsid w:val="DFFFFA74"/>
    <w:rsid w:val="E9CF74A7"/>
    <w:rsid w:val="EFCF4777"/>
    <w:rsid w:val="F1BEA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2"/>
    <w:pPr>
      <w:ind w:left="1680"/>
    </w:pPr>
  </w:style>
  <w:style w:type="paragraph" w:styleId="5">
    <w:name w:val="Body Text"/>
    <w:basedOn w:val="1"/>
    <w:next w:val="6"/>
    <w:qFormat/>
    <w:uiPriority w:val="0"/>
    <w:pPr>
      <w:jc w:val="center"/>
    </w:pPr>
    <w:rPr>
      <w:sz w:val="44"/>
    </w:rPr>
  </w:style>
  <w:style w:type="paragraph" w:styleId="6">
    <w:name w:val="footer"/>
    <w:basedOn w:val="1"/>
    <w:next w:val="4"/>
    <w:qFormat/>
    <w:uiPriority w:val="0"/>
    <w:pPr>
      <w:tabs>
        <w:tab w:val="center" w:pos="4153"/>
        <w:tab w:val="right" w:pos="8306"/>
      </w:tabs>
      <w:snapToGrid w:val="0"/>
      <w:jc w:val="left"/>
    </w:pPr>
    <w:rPr>
      <w:sz w:val="18"/>
      <w:szCs w:val="18"/>
    </w:rPr>
  </w:style>
  <w:style w:type="paragraph" w:styleId="7">
    <w:name w:val="Body Text Indent"/>
    <w:basedOn w:val="1"/>
    <w:qFormat/>
    <w:uiPriority w:val="0"/>
    <w:pPr>
      <w:ind w:firstLine="360"/>
    </w:pPr>
  </w:style>
  <w:style w:type="paragraph" w:styleId="8">
    <w:name w:val="Date"/>
    <w:basedOn w:val="1"/>
    <w:next w:val="1"/>
    <w:qFormat/>
    <w:uiPriority w:val="0"/>
    <w:rPr>
      <w:rFonts w:ascii="仿宋_GB2312" w:eastAsia="仿宋_GB2312"/>
      <w:sz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BodyTextIndent2"/>
    <w:qFormat/>
    <w:uiPriority w:val="0"/>
    <w:pPr>
      <w:widowControl w:val="0"/>
      <w:spacing w:after="120" w:line="480" w:lineRule="auto"/>
      <w:ind w:left="36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7</Pages>
  <Words>2359</Words>
  <Characters>2397</Characters>
  <Lines>1</Lines>
  <Paragraphs>1</Paragraphs>
  <TotalTime>2</TotalTime>
  <ScaleCrop>false</ScaleCrop>
  <LinksUpToDate>false</LinksUpToDate>
  <CharactersWithSpaces>2460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2020-09-18T22:56:00Z</dcterms:created>
  <dc:creator>admin</dc:creator>
  <cp:lastModifiedBy>Yan</cp:lastModifiedBy>
  <cp:lastPrinted>2024-12-24T22:17:00Z</cp:lastPrinted>
  <dcterms:modified xsi:type="dcterms:W3CDTF">2024-12-24T07:02:09Z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3D5043BFD894405183183BB49D5EE2B1_13</vt:lpwstr>
  </property>
</Properties>
</file>