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A5C503">
      <w:pPr>
        <w:keepNext w:val="0"/>
        <w:keepLines w:val="0"/>
        <w:pageBreakBefore w:val="0"/>
        <w:widowControl w:val="0"/>
        <w:kinsoku/>
        <w:wordWrap/>
        <w:overflowPunct/>
        <w:topLinePunct w:val="0"/>
        <w:autoSpaceDE w:val="0"/>
        <w:autoSpaceDN w:val="0"/>
        <w:bidi w:val="0"/>
        <w:adjustRightInd w:val="0"/>
        <w:snapToGrid w:val="0"/>
        <w:spacing w:line="600" w:lineRule="exact"/>
        <w:jc w:val="center"/>
        <w:textAlignment w:val="baseline"/>
        <w:rPr>
          <w:rFonts w:hint="default" w:ascii="Times New Roman" w:hAnsi="Times New Roman" w:eastAsia="方正小标宋简体" w:cs="Times New Roman"/>
          <w:sz w:val="44"/>
          <w:szCs w:val="44"/>
          <w:lang w:val="en" w:eastAsia="zh-CN"/>
        </w:rPr>
      </w:pPr>
      <w:r>
        <w:rPr>
          <w:rFonts w:hint="default" w:ascii="Times New Roman" w:hAnsi="Times New Roman" w:eastAsia="方正小标宋简体" w:cs="Times New Roman"/>
          <w:sz w:val="44"/>
          <w:szCs w:val="44"/>
          <w:lang w:val="en" w:eastAsia="zh-CN"/>
        </w:rPr>
        <w:t>市人社局关于印发《天津市贯彻落实</w:t>
      </w:r>
    </w:p>
    <w:p w14:paraId="6089CC38">
      <w:pPr>
        <w:keepNext w:val="0"/>
        <w:keepLines w:val="0"/>
        <w:pageBreakBefore w:val="0"/>
        <w:widowControl w:val="0"/>
        <w:kinsoku/>
        <w:wordWrap/>
        <w:overflowPunct/>
        <w:topLinePunct w:val="0"/>
        <w:autoSpaceDE w:val="0"/>
        <w:autoSpaceDN w:val="0"/>
        <w:bidi w:val="0"/>
        <w:adjustRightInd w:val="0"/>
        <w:snapToGrid w:val="0"/>
        <w:spacing w:line="600" w:lineRule="exact"/>
        <w:jc w:val="center"/>
        <w:textAlignment w:val="baseline"/>
        <w:rPr>
          <w:rFonts w:hint="default" w:ascii="Times New Roman" w:hAnsi="Times New Roman" w:eastAsia="方正小标宋简体" w:cs="Times New Roman"/>
          <w:sz w:val="44"/>
          <w:szCs w:val="44"/>
          <w:lang w:val="en" w:eastAsia="zh-CN"/>
        </w:rPr>
      </w:pPr>
      <w:r>
        <w:rPr>
          <w:rFonts w:hint="default" w:ascii="Times New Roman" w:hAnsi="Times New Roman" w:eastAsia="方正小标宋简体" w:cs="Times New Roman"/>
          <w:sz w:val="44"/>
          <w:szCs w:val="44"/>
          <w:lang w:val="en" w:eastAsia="zh-CN"/>
        </w:rPr>
        <w:t>〈技能人才评价质量督导指标体系〉</w:t>
      </w:r>
    </w:p>
    <w:p w14:paraId="1C013862">
      <w:pPr>
        <w:keepNext w:val="0"/>
        <w:keepLines w:val="0"/>
        <w:pageBreakBefore w:val="0"/>
        <w:widowControl w:val="0"/>
        <w:kinsoku/>
        <w:wordWrap/>
        <w:overflowPunct/>
        <w:topLinePunct w:val="0"/>
        <w:autoSpaceDE w:val="0"/>
        <w:autoSpaceDN w:val="0"/>
        <w:bidi w:val="0"/>
        <w:adjustRightInd w:val="0"/>
        <w:snapToGrid w:val="0"/>
        <w:spacing w:line="600" w:lineRule="exact"/>
        <w:jc w:val="center"/>
        <w:textAlignment w:val="baseline"/>
        <w:rPr>
          <w:rFonts w:hint="default" w:ascii="Times New Roman" w:hAnsi="Times New Roman" w:eastAsia="方正小标宋简体" w:cs="Times New Roman"/>
          <w:sz w:val="44"/>
          <w:szCs w:val="44"/>
          <w:lang w:val="en" w:eastAsia="zh-CN"/>
        </w:rPr>
      </w:pPr>
      <w:r>
        <w:rPr>
          <w:rFonts w:hint="default" w:ascii="Times New Roman" w:hAnsi="Times New Roman" w:eastAsia="方正小标宋简体" w:cs="Times New Roman"/>
          <w:sz w:val="44"/>
          <w:szCs w:val="44"/>
          <w:lang w:val="en" w:eastAsia="zh-CN"/>
        </w:rPr>
        <w:t>实施方案》的通知</w:t>
      </w:r>
    </w:p>
    <w:p w14:paraId="30A48825">
      <w:pPr>
        <w:keepNext w:val="0"/>
        <w:keepLines w:val="0"/>
        <w:pageBreakBefore w:val="0"/>
        <w:widowControl w:val="0"/>
        <w:kinsoku/>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lang w:val="en-US" w:eastAsia="zh-CN"/>
        </w:rPr>
      </w:pPr>
    </w:p>
    <w:p w14:paraId="60350EA5">
      <w:pPr>
        <w:keepNext w:val="0"/>
        <w:keepLines w:val="0"/>
        <w:pageBreakBefore w:val="0"/>
        <w:widowControl w:val="0"/>
        <w:kinsoku/>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市职业技能鉴定指导中心，各</w:t>
      </w:r>
      <w:r>
        <w:rPr>
          <w:rFonts w:hint="default" w:ascii="Times New Roman" w:hAnsi="Times New Roman" w:eastAsia="仿宋_GB2312" w:cs="Times New Roman"/>
          <w:sz w:val="32"/>
          <w:szCs w:val="32"/>
          <w:lang w:val="en" w:eastAsia="zh-CN"/>
        </w:rPr>
        <w:t>技能人才评价机构，</w:t>
      </w:r>
      <w:r>
        <w:rPr>
          <w:rFonts w:hint="default" w:ascii="Times New Roman" w:hAnsi="Times New Roman" w:eastAsia="仿宋_GB2312" w:cs="Times New Roman"/>
          <w:sz w:val="32"/>
          <w:szCs w:val="32"/>
          <w:lang w:val="en-US" w:eastAsia="zh-CN"/>
        </w:rPr>
        <w:t>有关单位：</w:t>
      </w:r>
    </w:p>
    <w:p w14:paraId="00536175">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 w:eastAsia="zh-CN"/>
        </w:rPr>
        <w:t>现将《天津市贯彻落实〈技能人才评价质量督导指标体系〉实施方案》印发</w:t>
      </w:r>
      <w:r>
        <w:rPr>
          <w:rFonts w:hint="eastAsia" w:eastAsia="仿宋_GB2312" w:cs="Times New Roman"/>
          <w:sz w:val="32"/>
          <w:szCs w:val="32"/>
          <w:lang w:val="en" w:eastAsia="zh-CN"/>
        </w:rPr>
        <w:t>给</w:t>
      </w:r>
      <w:r>
        <w:rPr>
          <w:rFonts w:hint="default" w:ascii="Times New Roman" w:hAnsi="Times New Roman" w:eastAsia="仿宋_GB2312" w:cs="Times New Roman"/>
          <w:sz w:val="32"/>
          <w:szCs w:val="32"/>
          <w:lang w:val="en" w:eastAsia="zh-CN"/>
        </w:rPr>
        <w:t>你们，请结合实际认真抓好落实。工作落实情况及执行中存在的问题</w:t>
      </w:r>
      <w:r>
        <w:rPr>
          <w:rFonts w:hint="eastAsia" w:eastAsia="仿宋_GB2312" w:cs="Times New Roman"/>
          <w:sz w:val="32"/>
          <w:szCs w:val="32"/>
          <w:lang w:val="en" w:eastAsia="zh-CN"/>
        </w:rPr>
        <w:t>请</w:t>
      </w:r>
      <w:r>
        <w:rPr>
          <w:rFonts w:hint="default" w:ascii="Times New Roman" w:hAnsi="Times New Roman" w:eastAsia="仿宋_GB2312" w:cs="Times New Roman"/>
          <w:sz w:val="32"/>
          <w:szCs w:val="32"/>
          <w:lang w:val="en" w:eastAsia="zh-CN"/>
        </w:rPr>
        <w:t>及时反馈市人社局。</w:t>
      </w:r>
    </w:p>
    <w:p w14:paraId="12ABFB6F">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sz w:val="32"/>
          <w:szCs w:val="32"/>
          <w:lang w:val="en" w:eastAsia="zh-CN"/>
        </w:rPr>
      </w:pPr>
    </w:p>
    <w:p w14:paraId="626FF2AE">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sz w:val="32"/>
          <w:szCs w:val="32"/>
          <w:lang w:val="en-US" w:eastAsia="zh-CN"/>
        </w:rPr>
      </w:pPr>
    </w:p>
    <w:p w14:paraId="4C9B7AC1">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sz w:val="32"/>
          <w:szCs w:val="32"/>
          <w:lang w:val="en-US" w:eastAsia="zh-CN"/>
        </w:rPr>
      </w:pPr>
    </w:p>
    <w:p w14:paraId="16B881AB">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sz w:val="32"/>
          <w:szCs w:val="32"/>
          <w:lang w:val="en" w:eastAsia="zh-CN"/>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 w:eastAsia="zh-CN"/>
        </w:rPr>
        <w:t xml:space="preserve">    2024年9月</w:t>
      </w:r>
      <w:r>
        <w:rPr>
          <w:rFonts w:hint="default" w:eastAsia="仿宋_GB2312" w:cs="Times New Roman"/>
          <w:sz w:val="32"/>
          <w:szCs w:val="32"/>
          <w:lang w:val="en" w:eastAsia="zh-CN"/>
        </w:rPr>
        <w:t>22</w:t>
      </w:r>
      <w:r>
        <w:rPr>
          <w:rFonts w:hint="default" w:ascii="Times New Roman" w:hAnsi="Times New Roman" w:eastAsia="仿宋_GB2312" w:cs="Times New Roman"/>
          <w:sz w:val="32"/>
          <w:szCs w:val="32"/>
          <w:lang w:val="en" w:eastAsia="zh-CN"/>
        </w:rPr>
        <w:t>日</w:t>
      </w:r>
    </w:p>
    <w:p w14:paraId="29E8EF49">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（此件主动公开）</w:t>
      </w:r>
    </w:p>
    <w:p w14:paraId="6582461E">
      <w:pPr>
        <w:rPr>
          <w:rFonts w:hint="default" w:ascii="Times New Roman" w:hAnsi="Times New Roman" w:eastAsia="方正小标宋简体" w:cs="Times New Roman"/>
          <w:sz w:val="44"/>
          <w:szCs w:val="44"/>
          <w:lang w:val="en" w:eastAsia="zh-CN"/>
        </w:rPr>
      </w:pPr>
      <w:r>
        <w:rPr>
          <w:rFonts w:hint="default" w:ascii="Times New Roman" w:hAnsi="Times New Roman" w:eastAsia="方正小标宋简体" w:cs="Times New Roman"/>
          <w:sz w:val="44"/>
          <w:szCs w:val="44"/>
          <w:lang w:val="en" w:eastAsia="zh-CN"/>
        </w:rPr>
        <w:br w:type="page"/>
      </w:r>
    </w:p>
    <w:p w14:paraId="7FB59CA0">
      <w:pPr>
        <w:keepNext w:val="0"/>
        <w:keepLines w:val="0"/>
        <w:pageBreakBefore w:val="0"/>
        <w:widowControl w:val="0"/>
        <w:kinsoku/>
        <w:wordWrap/>
        <w:overflowPunct/>
        <w:topLinePunct w:val="0"/>
        <w:autoSpaceDE w:val="0"/>
        <w:autoSpaceDN w:val="0"/>
        <w:bidi w:val="0"/>
        <w:adjustRightInd w:val="0"/>
        <w:snapToGrid w:val="0"/>
        <w:spacing w:line="600" w:lineRule="exact"/>
        <w:jc w:val="center"/>
        <w:textAlignment w:val="baseline"/>
        <w:rPr>
          <w:rFonts w:hint="default" w:ascii="Times New Roman" w:hAnsi="Times New Roman" w:eastAsia="方正小标宋简体" w:cs="Times New Roman"/>
          <w:sz w:val="44"/>
          <w:szCs w:val="44"/>
          <w:lang w:val="en" w:eastAsia="zh-CN"/>
        </w:rPr>
      </w:pPr>
      <w:r>
        <w:rPr>
          <w:rFonts w:hint="default" w:ascii="Times New Roman" w:hAnsi="Times New Roman" w:eastAsia="方正小标宋简体" w:cs="Times New Roman"/>
          <w:sz w:val="44"/>
          <w:szCs w:val="44"/>
          <w:lang w:val="en" w:eastAsia="zh-CN"/>
        </w:rPr>
        <w:t>天津市贯彻落实</w:t>
      </w:r>
      <w:r>
        <w:rPr>
          <w:rFonts w:hint="eastAsia" w:ascii="Times New Roman" w:hAnsi="Times New Roman" w:eastAsia="方正小标宋简体" w:cs="Times New Roman"/>
          <w:sz w:val="44"/>
          <w:szCs w:val="44"/>
          <w:lang w:val="en" w:eastAsia="zh-CN"/>
        </w:rPr>
        <w:t>《</w:t>
      </w:r>
      <w:r>
        <w:rPr>
          <w:rFonts w:hint="default" w:ascii="Times New Roman" w:hAnsi="Times New Roman" w:eastAsia="方正小标宋简体" w:cs="Times New Roman"/>
          <w:sz w:val="44"/>
          <w:szCs w:val="44"/>
          <w:lang w:val="en" w:eastAsia="zh-CN"/>
        </w:rPr>
        <w:t>技能人才评价质量督导</w:t>
      </w:r>
    </w:p>
    <w:p w14:paraId="45170CF9">
      <w:pPr>
        <w:keepNext w:val="0"/>
        <w:keepLines w:val="0"/>
        <w:pageBreakBefore w:val="0"/>
        <w:widowControl w:val="0"/>
        <w:kinsoku/>
        <w:wordWrap/>
        <w:overflowPunct/>
        <w:topLinePunct w:val="0"/>
        <w:autoSpaceDE w:val="0"/>
        <w:autoSpaceDN w:val="0"/>
        <w:bidi w:val="0"/>
        <w:adjustRightInd w:val="0"/>
        <w:snapToGrid w:val="0"/>
        <w:spacing w:line="600" w:lineRule="exact"/>
        <w:jc w:val="center"/>
        <w:textAlignment w:val="baseline"/>
        <w:rPr>
          <w:rFonts w:hint="default" w:ascii="Times New Roman" w:hAnsi="Times New Roman" w:eastAsia="仿宋_GB2312" w:cs="Times New Roman"/>
          <w:sz w:val="32"/>
          <w:szCs w:val="32"/>
          <w:lang w:val="en" w:eastAsia="zh-CN"/>
        </w:rPr>
      </w:pPr>
      <w:r>
        <w:rPr>
          <w:rFonts w:hint="default" w:ascii="Times New Roman" w:hAnsi="Times New Roman" w:eastAsia="方正小标宋简体" w:cs="Times New Roman"/>
          <w:sz w:val="44"/>
          <w:szCs w:val="44"/>
          <w:lang w:val="en" w:eastAsia="zh-CN"/>
        </w:rPr>
        <w:t>指标体系</w:t>
      </w:r>
      <w:r>
        <w:rPr>
          <w:rFonts w:hint="eastAsia" w:ascii="Times New Roman" w:hAnsi="Times New Roman" w:eastAsia="方正小标宋简体" w:cs="Times New Roman"/>
          <w:sz w:val="44"/>
          <w:szCs w:val="44"/>
          <w:lang w:val="en" w:eastAsia="zh-CN"/>
        </w:rPr>
        <w:t>》</w:t>
      </w:r>
      <w:r>
        <w:rPr>
          <w:rFonts w:hint="default" w:ascii="Times New Roman" w:hAnsi="Times New Roman" w:eastAsia="方正小标宋简体" w:cs="Times New Roman"/>
          <w:sz w:val="44"/>
          <w:szCs w:val="44"/>
          <w:lang w:val="en" w:eastAsia="zh-CN"/>
        </w:rPr>
        <w:t>实施方案</w:t>
      </w:r>
    </w:p>
    <w:p w14:paraId="3B9C9297">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sz w:val="32"/>
          <w:szCs w:val="32"/>
          <w:lang w:val="en" w:eastAsia="zh-CN"/>
        </w:rPr>
      </w:pPr>
    </w:p>
    <w:p w14:paraId="12C4EB39">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方正黑体_GBK" w:cs="Times New Roman"/>
          <w:sz w:val="32"/>
          <w:szCs w:val="32"/>
          <w:lang w:val="en" w:eastAsia="zh-CN"/>
        </w:rPr>
      </w:pPr>
      <w:r>
        <w:rPr>
          <w:rFonts w:hint="default" w:ascii="Times New Roman" w:hAnsi="Times New Roman" w:eastAsia="仿宋_GB2312" w:cs="Times New Roman"/>
          <w:sz w:val="32"/>
          <w:szCs w:val="32"/>
          <w:lang w:val="en" w:eastAsia="zh-CN"/>
        </w:rPr>
        <w:t>为贯彻落实《人力资源社会保障部办公厅</w:t>
      </w:r>
      <w:r>
        <w:rPr>
          <w:rFonts w:hint="eastAsia" w:eastAsia="仿宋_GB2312" w:cs="Times New Roman"/>
          <w:sz w:val="32"/>
          <w:szCs w:val="32"/>
          <w:lang w:val="en-US" w:eastAsia="zh-CN"/>
        </w:rPr>
        <w:t xml:space="preserve"> </w:t>
      </w:r>
      <w:r>
        <w:rPr>
          <w:rFonts w:hint="default" w:ascii="Times New Roman" w:hAnsi="Times New Roman" w:eastAsia="仿宋_GB2312" w:cs="Times New Roman"/>
          <w:sz w:val="32"/>
          <w:szCs w:val="32"/>
          <w:lang w:val="en" w:eastAsia="zh-CN"/>
        </w:rPr>
        <w:t>公安部办公厅</w:t>
      </w:r>
      <w:r>
        <w:rPr>
          <w:rFonts w:hint="eastAsia" w:eastAsia="仿宋_GB2312" w:cs="Times New Roman"/>
          <w:sz w:val="32"/>
          <w:szCs w:val="32"/>
          <w:lang w:val="en-US" w:eastAsia="zh-CN"/>
        </w:rPr>
        <w:t xml:space="preserve"> </w:t>
      </w:r>
      <w:r>
        <w:rPr>
          <w:rFonts w:hint="eastAsia" w:eastAsia="仿宋_GB2312" w:cs="Times New Roman"/>
          <w:sz w:val="32"/>
          <w:szCs w:val="32"/>
          <w:lang w:val="en" w:eastAsia="zh-CN"/>
        </w:rPr>
        <w:t>市场</w:t>
      </w:r>
      <w:r>
        <w:rPr>
          <w:rFonts w:hint="default" w:ascii="Times New Roman" w:hAnsi="Times New Roman" w:eastAsia="仿宋_GB2312" w:cs="Times New Roman"/>
          <w:sz w:val="32"/>
          <w:szCs w:val="32"/>
          <w:lang w:val="en" w:eastAsia="zh-CN"/>
        </w:rPr>
        <w:t>监管总局办公厅关于加强职业技能评价规范管理工作的通知》（人社厅发〔</w:t>
      </w:r>
      <w:r>
        <w:rPr>
          <w:rFonts w:hint="default" w:ascii="Times New Roman" w:hAnsi="Times New Roman" w:eastAsia="仿宋_GB2312" w:cs="Times New Roman"/>
          <w:sz w:val="32"/>
          <w:szCs w:val="32"/>
          <w:lang w:val="en-US" w:eastAsia="zh-CN"/>
        </w:rPr>
        <w:t>2024〕27号</w:t>
      </w:r>
      <w:r>
        <w:rPr>
          <w:rFonts w:hint="default" w:ascii="Times New Roman" w:hAnsi="Times New Roman" w:eastAsia="仿宋_GB2312" w:cs="Times New Roman"/>
          <w:sz w:val="32"/>
          <w:szCs w:val="32"/>
          <w:lang w:val="en" w:eastAsia="zh-CN"/>
        </w:rPr>
        <w:t>）和《人力资源社会保障部办公厅关于印发〈技能人才评价质量督导指标体系〉的通知》（人社厅函〔</w:t>
      </w:r>
      <w:r>
        <w:rPr>
          <w:rFonts w:hint="default" w:ascii="Times New Roman" w:hAnsi="Times New Roman" w:eastAsia="仿宋_GB2312" w:cs="Times New Roman"/>
          <w:sz w:val="32"/>
          <w:szCs w:val="32"/>
          <w:lang w:val="en-US" w:eastAsia="zh-CN"/>
        </w:rPr>
        <w:t>2024〕130号</w:t>
      </w:r>
      <w:r>
        <w:rPr>
          <w:rFonts w:hint="default" w:ascii="Times New Roman" w:hAnsi="Times New Roman" w:eastAsia="仿宋_GB2312" w:cs="Times New Roman"/>
          <w:sz w:val="32"/>
          <w:szCs w:val="32"/>
          <w:lang w:val="en" w:eastAsia="zh-CN"/>
        </w:rPr>
        <w:t>），巩固职业技能培训和评价专项整治工作成果，进一步规范技能人才评价工作，建立完善的质量督导长效工作机制，全面提升我市技能人才评价质量，现制定实施方案如下：</w:t>
      </w:r>
    </w:p>
    <w:p w14:paraId="47FA41CC">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黑体" w:hAnsi="黑体" w:eastAsia="黑体" w:cs="黑体"/>
          <w:sz w:val="32"/>
          <w:szCs w:val="32"/>
          <w:lang w:val="en" w:eastAsia="zh-CN"/>
        </w:rPr>
      </w:pPr>
      <w:r>
        <w:rPr>
          <w:rFonts w:hint="eastAsia" w:ascii="黑体" w:hAnsi="黑体" w:eastAsia="黑体" w:cs="黑体"/>
          <w:sz w:val="32"/>
          <w:szCs w:val="32"/>
          <w:lang w:val="en" w:eastAsia="zh-CN"/>
        </w:rPr>
        <w:t>一、工作开展范围</w:t>
      </w:r>
    </w:p>
    <w:p w14:paraId="6CA092DB">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方正黑体_GBK" w:cs="Times New Roman"/>
          <w:sz w:val="32"/>
          <w:szCs w:val="32"/>
          <w:lang w:val="en" w:eastAsia="zh-CN"/>
        </w:rPr>
      </w:pPr>
      <w:r>
        <w:rPr>
          <w:rFonts w:hint="default" w:ascii="Times New Roman" w:hAnsi="Times New Roman" w:eastAsia="仿宋_GB2312" w:cs="Times New Roman"/>
          <w:sz w:val="32"/>
          <w:szCs w:val="32"/>
          <w:lang w:val="en" w:eastAsia="zh-CN"/>
        </w:rPr>
        <w:t>我市职业技能评价质量监管部门和经我市遴选公布的技能人才评价机构</w:t>
      </w:r>
      <w:r>
        <w:rPr>
          <w:rFonts w:hint="eastAsia" w:eastAsia="仿宋_GB2312" w:cs="Times New Roman"/>
          <w:sz w:val="32"/>
          <w:szCs w:val="32"/>
          <w:lang w:val="en" w:eastAsia="zh-CN"/>
        </w:rPr>
        <w:t>（</w:t>
      </w:r>
      <w:r>
        <w:rPr>
          <w:rFonts w:hint="default" w:ascii="Times New Roman" w:hAnsi="Times New Roman" w:eastAsia="仿宋_GB2312" w:cs="Times New Roman"/>
          <w:sz w:val="32"/>
          <w:szCs w:val="32"/>
          <w:lang w:val="en" w:eastAsia="zh-CN"/>
        </w:rPr>
        <w:t>以下简称评价机构，包括：职业技能鉴定所（站）、职业技能等级认定社会培训评价组织和用人单位、专项能力考核机构</w:t>
      </w:r>
      <w:r>
        <w:rPr>
          <w:rFonts w:hint="eastAsia" w:eastAsia="仿宋_GB2312" w:cs="Times New Roman"/>
          <w:sz w:val="32"/>
          <w:szCs w:val="32"/>
          <w:lang w:val="en" w:eastAsia="zh-CN"/>
        </w:rPr>
        <w:t>）</w:t>
      </w:r>
      <w:r>
        <w:rPr>
          <w:rFonts w:hint="default" w:ascii="Times New Roman" w:hAnsi="Times New Roman" w:eastAsia="仿宋_GB2312" w:cs="Times New Roman"/>
          <w:sz w:val="32"/>
          <w:szCs w:val="32"/>
          <w:lang w:val="en" w:eastAsia="zh-CN"/>
        </w:rPr>
        <w:t>。</w:t>
      </w:r>
    </w:p>
    <w:p w14:paraId="5CE4B9C1">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黑体" w:hAnsi="黑体" w:eastAsia="黑体" w:cs="黑体"/>
          <w:sz w:val="32"/>
          <w:szCs w:val="32"/>
          <w:lang w:val="en" w:eastAsia="zh-CN"/>
        </w:rPr>
      </w:pPr>
      <w:r>
        <w:rPr>
          <w:rFonts w:hint="eastAsia" w:ascii="黑体" w:hAnsi="黑体" w:eastAsia="黑体" w:cs="黑体"/>
          <w:sz w:val="32"/>
          <w:szCs w:val="32"/>
          <w:lang w:val="en" w:eastAsia="zh-CN"/>
        </w:rPr>
        <w:t>二、《技能人才评价质量督导指标体系》主要内容</w:t>
      </w:r>
    </w:p>
    <w:p w14:paraId="4551FBB0">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sz w:val="32"/>
          <w:szCs w:val="32"/>
          <w:lang w:val="en" w:eastAsia="zh-CN"/>
        </w:rPr>
      </w:pPr>
      <w:r>
        <w:rPr>
          <w:rFonts w:hint="default" w:ascii="Times New Roman" w:hAnsi="Times New Roman" w:eastAsia="仿宋_GB2312" w:cs="Times New Roman"/>
          <w:sz w:val="32"/>
          <w:szCs w:val="32"/>
          <w:lang w:val="en-US" w:eastAsia="zh-CN"/>
        </w:rPr>
        <w:t>《技能人才评价质量督导指标体系》</w:t>
      </w:r>
      <w:r>
        <w:rPr>
          <w:rFonts w:hint="default" w:ascii="Times New Roman" w:hAnsi="Times New Roman" w:eastAsia="仿宋_GB2312" w:cs="Times New Roman"/>
          <w:sz w:val="32"/>
          <w:szCs w:val="32"/>
          <w:lang w:val="en" w:eastAsia="zh-CN"/>
        </w:rPr>
        <w:t>（以下简称《指标体系》）</w:t>
      </w:r>
      <w:r>
        <w:rPr>
          <w:rFonts w:hint="default" w:ascii="Times New Roman" w:hAnsi="Times New Roman" w:eastAsia="仿宋_GB2312" w:cs="Times New Roman"/>
          <w:sz w:val="32"/>
          <w:szCs w:val="32"/>
          <w:lang w:val="en-US" w:eastAsia="zh-CN"/>
        </w:rPr>
        <w:t>包括机构信用、管理制度、岗位职责、场地设备、资源管理、评价档案资料管理、评价方案制定和落实、宣传信息和公开、考评实施、证书管理、反馈机制、分析与改进等12项一级指标，下设33个二级指标（具体内容见附件1）</w:t>
      </w:r>
      <w:r>
        <w:rPr>
          <w:rFonts w:hint="default" w:ascii="Times New Roman" w:hAnsi="Times New Roman" w:eastAsia="仿宋_GB2312" w:cs="Times New Roman"/>
          <w:sz w:val="32"/>
          <w:szCs w:val="32"/>
          <w:lang w:val="en" w:eastAsia="zh-CN"/>
        </w:rPr>
        <w:t>。</w:t>
      </w:r>
    </w:p>
    <w:p w14:paraId="6BB0CE9E">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黑体" w:hAnsi="黑体" w:eastAsia="黑体" w:cs="黑体"/>
          <w:sz w:val="32"/>
          <w:szCs w:val="32"/>
          <w:lang w:val="en" w:eastAsia="zh-CN"/>
        </w:rPr>
      </w:pPr>
      <w:r>
        <w:rPr>
          <w:rFonts w:hint="eastAsia" w:ascii="黑体" w:hAnsi="黑体" w:eastAsia="黑体" w:cs="黑体"/>
          <w:sz w:val="32"/>
          <w:szCs w:val="32"/>
          <w:lang w:val="en" w:eastAsia="zh-CN"/>
        </w:rPr>
        <w:t>三、主要工作任务</w:t>
      </w:r>
    </w:p>
    <w:p w14:paraId="320F58AF">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sz w:val="32"/>
          <w:szCs w:val="32"/>
          <w:lang w:val="en" w:eastAsia="zh-CN"/>
        </w:rPr>
      </w:pPr>
      <w:r>
        <w:rPr>
          <w:rFonts w:hint="default" w:ascii="Times New Roman" w:hAnsi="Times New Roman" w:eastAsia="楷体_GB2312" w:cs="Times New Roman"/>
          <w:sz w:val="32"/>
          <w:szCs w:val="32"/>
          <w:lang w:val="en" w:eastAsia="zh-CN"/>
        </w:rPr>
        <w:t>（一）规范工作制度和流程。</w:t>
      </w:r>
      <w:r>
        <w:rPr>
          <w:rFonts w:hint="default" w:ascii="Times New Roman" w:hAnsi="Times New Roman" w:eastAsia="仿宋_GB2312" w:cs="Times New Roman"/>
          <w:sz w:val="32"/>
          <w:szCs w:val="32"/>
          <w:lang w:val="en" w:eastAsia="zh-CN"/>
        </w:rPr>
        <w:t>市鉴定中心依据《指标体系》对我市技能人才评价相关工作规程进行修订，完善评价机构遴选认定、技能人才评价组织实施、服务和监管、外部督导员队伍建设等工作制度和流程；针对评价机构管理情况督导、评价活动督导、违纪违规情况核实等不同督导场景，从《指标体系》选取相应指标，设计相应的督导评分表、细化评分内容及评分标准、配置分值，编制督导操作流程。评价机构要对标《指标体系》，对本单位技能人才评价工作进行全面梳理，修订、完善各项工作制度和流程。</w:t>
      </w:r>
    </w:p>
    <w:p w14:paraId="0AEFA9A6">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sz w:val="32"/>
          <w:szCs w:val="32"/>
          <w:lang w:val="en" w:eastAsia="zh-CN"/>
        </w:rPr>
      </w:pPr>
      <w:r>
        <w:rPr>
          <w:rFonts w:hint="default" w:ascii="Times New Roman" w:hAnsi="Times New Roman" w:eastAsia="楷体_GB2312" w:cs="Times New Roman"/>
          <w:sz w:val="32"/>
          <w:szCs w:val="32"/>
          <w:lang w:val="en" w:eastAsia="zh-CN"/>
        </w:rPr>
        <w:t>（二）组织日常和专项质量督导。</w:t>
      </w:r>
      <w:r>
        <w:rPr>
          <w:rFonts w:hint="default" w:ascii="Times New Roman" w:hAnsi="Times New Roman" w:eastAsia="仿宋_GB2312" w:cs="Times New Roman"/>
          <w:sz w:val="32"/>
          <w:szCs w:val="32"/>
          <w:lang w:val="en" w:eastAsia="zh-CN"/>
        </w:rPr>
        <w:t>评价机构应对照《指标体系》开展自查自纠，对自查存在的问题及时整改，确保技能人才评价工作符合《指标体系》相关规定。市鉴定中心应采取日常督导和专项督导相结合的方式，加强对评价机构开展技能人才评价活动监督管理。日常和专项督导为百分制，评分结果大于等于85分为优良、评分结果小于60分为不合格。</w:t>
      </w:r>
    </w:p>
    <w:p w14:paraId="16C87816">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sz w:val="32"/>
          <w:szCs w:val="32"/>
          <w:lang w:val="en" w:eastAsia="zh-CN"/>
        </w:rPr>
      </w:pPr>
      <w:r>
        <w:rPr>
          <w:rFonts w:hint="default" w:ascii="Times New Roman" w:hAnsi="Times New Roman" w:eastAsia="楷体_GB2312" w:cs="Times New Roman"/>
          <w:sz w:val="32"/>
          <w:szCs w:val="32"/>
          <w:lang w:val="en" w:eastAsia="zh-CN"/>
        </w:rPr>
        <w:t>（三）综合运用质量督导结果。</w:t>
      </w:r>
      <w:r>
        <w:rPr>
          <w:rFonts w:hint="default" w:ascii="Times New Roman" w:hAnsi="Times New Roman" w:eastAsia="仿宋_GB2312" w:cs="Times New Roman"/>
          <w:sz w:val="32"/>
          <w:szCs w:val="32"/>
          <w:lang w:val="en" w:eastAsia="zh-CN"/>
        </w:rPr>
        <w:t>对督导中发现伪造报名资格、伪造试卷、编造虚假材料、不考试就发证、滥发倒卖证书等严重违规行为的，依据《天津市职业技能等级认定违规处理办法》（津人社办发〔</w:t>
      </w:r>
      <w:r>
        <w:rPr>
          <w:rFonts w:hint="default" w:ascii="Times New Roman" w:hAnsi="Times New Roman" w:eastAsia="仿宋_GB2312" w:cs="Times New Roman"/>
          <w:sz w:val="32"/>
          <w:szCs w:val="32"/>
          <w:lang w:val="en-US" w:eastAsia="zh-CN"/>
        </w:rPr>
        <w:t>2024〕24号</w:t>
      </w:r>
      <w:r>
        <w:rPr>
          <w:rFonts w:hint="default" w:ascii="Times New Roman" w:hAnsi="Times New Roman" w:eastAsia="仿宋_GB2312" w:cs="Times New Roman"/>
          <w:sz w:val="32"/>
          <w:szCs w:val="32"/>
          <w:lang w:val="en" w:eastAsia="zh-CN"/>
        </w:rPr>
        <w:t>）予以处理；对督导中发现涉嫌违法犯罪线索的，移交有关部门处理。对市鉴定中心专项督导中结果为优良的，可视情况给予表扬、增加评价职业范围或提升评价职业技能等级等激励；结果为不合格的，视情况给予约谈提醒、限期整改、终止其开展职业技能等级认定等处理。</w:t>
      </w:r>
    </w:p>
    <w:p w14:paraId="3E0DBEC8">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 w:eastAsia="zh-CN"/>
        </w:rPr>
        <w:t>（四）建立质量督导工作长效机制。</w:t>
      </w:r>
      <w:r>
        <w:rPr>
          <w:rFonts w:hint="default" w:ascii="Times New Roman" w:hAnsi="Times New Roman" w:eastAsia="仿宋_GB2312" w:cs="Times New Roman"/>
          <w:sz w:val="32"/>
          <w:szCs w:val="32"/>
          <w:lang w:val="en" w:eastAsia="zh-CN"/>
        </w:rPr>
        <w:t>全面强化评价机构的质量督导意识，确保《指标体系》在我市技能人才评价工作中得到广泛应用，不断改进我市质量督导和监管方式方法，</w:t>
      </w:r>
      <w:r>
        <w:rPr>
          <w:rFonts w:hint="eastAsia" w:eastAsia="仿宋_GB2312" w:cs="Times New Roman"/>
          <w:sz w:val="32"/>
          <w:szCs w:val="32"/>
          <w:lang w:val="en" w:eastAsia="zh-CN"/>
        </w:rPr>
        <w:t>有效提升</w:t>
      </w:r>
      <w:r>
        <w:rPr>
          <w:rFonts w:hint="default" w:ascii="Times New Roman" w:hAnsi="Times New Roman" w:eastAsia="仿宋_GB2312" w:cs="Times New Roman"/>
          <w:sz w:val="32"/>
          <w:szCs w:val="32"/>
          <w:lang w:val="en" w:eastAsia="zh-CN"/>
        </w:rPr>
        <w:t>技能人才评价工作规范化、科学化和专业化水平。</w:t>
      </w:r>
    </w:p>
    <w:p w14:paraId="0DF33A60">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黑体" w:hAnsi="黑体" w:eastAsia="黑体" w:cs="黑体"/>
          <w:sz w:val="32"/>
          <w:szCs w:val="32"/>
          <w:lang w:val="en" w:eastAsia="zh-CN"/>
        </w:rPr>
      </w:pPr>
      <w:r>
        <w:rPr>
          <w:rFonts w:hint="eastAsia" w:ascii="黑体" w:hAnsi="黑体" w:eastAsia="黑体" w:cs="黑体"/>
          <w:sz w:val="32"/>
          <w:szCs w:val="32"/>
          <w:lang w:val="en" w:eastAsia="zh-CN"/>
        </w:rPr>
        <w:t>四、工作要求</w:t>
      </w:r>
    </w:p>
    <w:p w14:paraId="69707438">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snapToGrid w:val="0"/>
          <w:color w:val="000000"/>
          <w:kern w:val="0"/>
          <w:sz w:val="32"/>
          <w:szCs w:val="32"/>
          <w:lang w:val="en" w:eastAsia="zh-CN" w:bidi="ar-SA"/>
        </w:rPr>
      </w:pPr>
      <w:r>
        <w:rPr>
          <w:rFonts w:hint="default" w:ascii="Times New Roman" w:hAnsi="Times New Roman" w:eastAsia="仿宋_GB2312" w:cs="Times New Roman"/>
          <w:sz w:val="32"/>
          <w:szCs w:val="32"/>
          <w:lang w:val="en-US" w:eastAsia="zh-CN"/>
        </w:rPr>
        <w:t>各有关单位要高度重视，</w:t>
      </w:r>
      <w:r>
        <w:rPr>
          <w:rFonts w:hint="default" w:ascii="Times New Roman" w:hAnsi="Times New Roman" w:eastAsia="仿宋_GB2312" w:cs="Times New Roman"/>
          <w:sz w:val="32"/>
          <w:szCs w:val="32"/>
          <w:lang w:val="en" w:eastAsia="zh-CN"/>
        </w:rPr>
        <w:t>全面对标《指标体系》开展自查自纠工作</w:t>
      </w:r>
      <w:r>
        <w:rPr>
          <w:rFonts w:hint="eastAsia" w:eastAsia="仿宋_GB2312" w:cs="Times New Roman"/>
          <w:sz w:val="32"/>
          <w:szCs w:val="32"/>
          <w:lang w:val="en" w:eastAsia="zh-CN"/>
        </w:rPr>
        <w:t>。</w:t>
      </w:r>
      <w:r>
        <w:rPr>
          <w:rFonts w:hint="default" w:ascii="Times New Roman" w:hAnsi="Times New Roman" w:eastAsia="仿宋_GB2312" w:cs="Times New Roman"/>
          <w:sz w:val="32"/>
          <w:szCs w:val="32"/>
          <w:lang w:val="en" w:eastAsia="zh-CN"/>
        </w:rPr>
        <w:t>对各评价机构在自查自纠过程中发现的问题，市鉴定中心</w:t>
      </w:r>
      <w:r>
        <w:rPr>
          <w:rFonts w:hint="eastAsia" w:eastAsia="仿宋_GB2312" w:cs="Times New Roman"/>
          <w:sz w:val="32"/>
          <w:szCs w:val="32"/>
          <w:lang w:val="en" w:eastAsia="zh-CN"/>
        </w:rPr>
        <w:t>要</w:t>
      </w:r>
      <w:r>
        <w:rPr>
          <w:rFonts w:hint="default" w:ascii="Times New Roman" w:hAnsi="Times New Roman" w:eastAsia="仿宋_GB2312" w:cs="Times New Roman"/>
          <w:sz w:val="32"/>
          <w:szCs w:val="32"/>
          <w:lang w:val="en" w:eastAsia="zh-CN"/>
        </w:rPr>
        <w:t>做好技术服务支持，及时回应评价机构关切问题。</w:t>
      </w:r>
      <w:r>
        <w:rPr>
          <w:rFonts w:hint="default" w:ascii="Times New Roman" w:hAnsi="Times New Roman" w:eastAsia="仿宋_GB2312" w:cs="Times New Roman"/>
          <w:snapToGrid w:val="0"/>
          <w:color w:val="000000"/>
          <w:kern w:val="0"/>
          <w:sz w:val="32"/>
          <w:szCs w:val="32"/>
          <w:lang w:val="en" w:eastAsia="zh-CN" w:bidi="ar-SA"/>
        </w:rPr>
        <w:t>各评价机构在自查过程中发现的问题清单及整改进展情况</w:t>
      </w:r>
      <w:r>
        <w:rPr>
          <w:rFonts w:hint="eastAsia" w:eastAsia="仿宋_GB2312" w:cs="Times New Roman"/>
          <w:snapToGrid w:val="0"/>
          <w:color w:val="000000"/>
          <w:kern w:val="0"/>
          <w:sz w:val="32"/>
          <w:szCs w:val="32"/>
          <w:lang w:val="en" w:eastAsia="zh-CN" w:bidi="ar-SA"/>
        </w:rPr>
        <w:t>，</w:t>
      </w:r>
      <w:r>
        <w:rPr>
          <w:rFonts w:hint="default" w:ascii="Times New Roman" w:hAnsi="Times New Roman" w:eastAsia="仿宋_GB2312" w:cs="Times New Roman"/>
          <w:snapToGrid w:val="0"/>
          <w:color w:val="000000"/>
          <w:kern w:val="0"/>
          <w:sz w:val="32"/>
          <w:szCs w:val="32"/>
          <w:lang w:val="en" w:eastAsia="zh-CN" w:bidi="ar-SA"/>
        </w:rPr>
        <w:t>于</w:t>
      </w:r>
      <w:r>
        <w:rPr>
          <w:rFonts w:hint="default" w:ascii="Times New Roman" w:hAnsi="Times New Roman" w:eastAsia="仿宋_GB2312" w:cs="Times New Roman"/>
          <w:snapToGrid w:val="0"/>
          <w:color w:val="000000"/>
          <w:kern w:val="0"/>
          <w:sz w:val="32"/>
          <w:szCs w:val="32"/>
          <w:lang w:val="en-US" w:eastAsia="zh-CN" w:bidi="ar-SA"/>
        </w:rPr>
        <w:t>2024年10月31日前</w:t>
      </w:r>
      <w:r>
        <w:rPr>
          <w:rFonts w:hint="default" w:ascii="Times New Roman" w:hAnsi="Times New Roman" w:eastAsia="仿宋_GB2312" w:cs="Times New Roman"/>
          <w:snapToGrid w:val="0"/>
          <w:color w:val="000000"/>
          <w:kern w:val="0"/>
          <w:sz w:val="32"/>
          <w:szCs w:val="32"/>
          <w:lang w:val="en" w:eastAsia="zh-CN" w:bidi="ar-SA"/>
        </w:rPr>
        <w:t>报送市鉴定中心。</w:t>
      </w:r>
    </w:p>
    <w:p w14:paraId="0B51380F">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方正黑体_GBK" w:cs="Times New Roman"/>
          <w:sz w:val="32"/>
          <w:szCs w:val="32"/>
          <w:lang w:val="en" w:eastAsia="zh-CN"/>
        </w:rPr>
      </w:pPr>
    </w:p>
    <w:p w14:paraId="69F7A22B">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sz w:val="32"/>
          <w:szCs w:val="32"/>
          <w:lang w:val="en" w:eastAsia="zh-CN"/>
        </w:rPr>
      </w:pPr>
      <w:r>
        <w:rPr>
          <w:rFonts w:hint="default" w:ascii="Times New Roman" w:hAnsi="Times New Roman" w:eastAsia="仿宋_GB2312" w:cs="Times New Roman"/>
          <w:sz w:val="32"/>
          <w:szCs w:val="32"/>
          <w:lang w:val="en" w:eastAsia="zh-CN"/>
        </w:rPr>
        <w:t>联系方式：</w:t>
      </w:r>
    </w:p>
    <w:p w14:paraId="1A21DDF4">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snapToGrid w:val="0"/>
          <w:color w:val="000000"/>
          <w:kern w:val="0"/>
          <w:sz w:val="32"/>
          <w:szCs w:val="32"/>
          <w:lang w:val="en-US" w:eastAsia="zh-CN" w:bidi="ar-SA"/>
        </w:rPr>
      </w:pPr>
      <w:r>
        <w:rPr>
          <w:rFonts w:hint="default" w:ascii="Times New Roman" w:hAnsi="Times New Roman" w:eastAsia="仿宋_GB2312" w:cs="Times New Roman"/>
          <w:sz w:val="32"/>
          <w:szCs w:val="32"/>
          <w:lang w:val="en-US" w:eastAsia="zh-CN"/>
        </w:rPr>
        <w:t>市职业技能鉴定指导中心</w:t>
      </w:r>
      <w:r>
        <w:rPr>
          <w:rFonts w:hint="default" w:ascii="Times New Roman" w:hAnsi="Times New Roman" w:eastAsia="仿宋_GB2312" w:cs="Times New Roman"/>
          <w:snapToGrid w:val="0"/>
          <w:color w:val="000000"/>
          <w:kern w:val="0"/>
          <w:sz w:val="32"/>
          <w:szCs w:val="32"/>
          <w:lang w:val="en" w:eastAsia="zh-CN" w:bidi="ar-SA"/>
        </w:rPr>
        <w:t xml:space="preserve">  </w:t>
      </w:r>
      <w:r>
        <w:rPr>
          <w:rFonts w:hint="default" w:ascii="Times New Roman" w:hAnsi="Times New Roman" w:eastAsia="仿宋_GB2312" w:cs="Times New Roman"/>
          <w:snapToGrid w:val="0"/>
          <w:color w:val="000000"/>
          <w:kern w:val="0"/>
          <w:sz w:val="32"/>
          <w:szCs w:val="32"/>
          <w:lang w:val="en-US" w:eastAsia="zh-CN" w:bidi="ar-SA"/>
        </w:rPr>
        <w:t>吕本顺</w:t>
      </w:r>
    </w:p>
    <w:p w14:paraId="44F2B967">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snapToGrid w:val="0"/>
          <w:color w:val="000000"/>
          <w:kern w:val="0"/>
          <w:sz w:val="32"/>
          <w:szCs w:val="32"/>
          <w:lang w:val="en-US" w:eastAsia="zh-CN" w:bidi="ar-SA"/>
        </w:rPr>
      </w:pPr>
      <w:r>
        <w:rPr>
          <w:rFonts w:hint="default" w:ascii="Times New Roman" w:hAnsi="Times New Roman" w:eastAsia="仿宋_GB2312" w:cs="Times New Roman"/>
          <w:snapToGrid w:val="0"/>
          <w:color w:val="000000"/>
          <w:kern w:val="0"/>
          <w:sz w:val="32"/>
          <w:szCs w:val="32"/>
          <w:lang w:val="en-US" w:eastAsia="zh-CN" w:bidi="ar-SA"/>
        </w:rPr>
        <w:t>联系电话：28230246</w:t>
      </w:r>
    </w:p>
    <w:p w14:paraId="272F87CF">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snapToGrid w:val="0"/>
          <w:color w:val="000000"/>
          <w:kern w:val="0"/>
          <w:sz w:val="32"/>
          <w:szCs w:val="32"/>
          <w:lang w:val="en" w:eastAsia="zh-CN" w:bidi="ar-SA"/>
        </w:rPr>
      </w:pPr>
      <w:r>
        <w:rPr>
          <w:rFonts w:hint="default" w:ascii="Times New Roman" w:hAnsi="Times New Roman" w:eastAsia="仿宋_GB2312" w:cs="Times New Roman"/>
          <w:snapToGrid w:val="0"/>
          <w:color w:val="000000"/>
          <w:kern w:val="0"/>
          <w:sz w:val="32"/>
          <w:szCs w:val="32"/>
          <w:lang w:val="en-US" w:eastAsia="zh-CN" w:bidi="ar-SA"/>
        </w:rPr>
        <w:t>电子邮箱：</w:t>
      </w:r>
      <w:r>
        <w:rPr>
          <w:rFonts w:hint="default" w:eastAsia="仿宋_GB2312" w:cs="Times New Roman"/>
          <w:snapToGrid w:val="0"/>
          <w:color w:val="000000"/>
          <w:kern w:val="0"/>
          <w:sz w:val="32"/>
          <w:szCs w:val="32"/>
          <w:lang w:val="en" w:eastAsia="zh-CN" w:bidi="ar-SA"/>
        </w:rPr>
        <w:t>bzb@tj.gov.cn</w:t>
      </w:r>
    </w:p>
    <w:p w14:paraId="351A5D65">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snapToGrid w:val="0"/>
          <w:color w:val="000000"/>
          <w:kern w:val="0"/>
          <w:sz w:val="32"/>
          <w:szCs w:val="32"/>
          <w:lang w:val="en" w:eastAsia="zh-CN" w:bidi="ar-SA"/>
        </w:rPr>
      </w:pPr>
      <w:r>
        <w:rPr>
          <w:rFonts w:hint="default" w:ascii="Times New Roman" w:hAnsi="Times New Roman" w:eastAsia="仿宋_GB2312" w:cs="Times New Roman"/>
          <w:snapToGrid w:val="0"/>
          <w:color w:val="000000"/>
          <w:kern w:val="0"/>
          <w:sz w:val="32"/>
          <w:szCs w:val="32"/>
          <w:lang w:val="en-US" w:eastAsia="zh-CN" w:bidi="ar-SA"/>
        </w:rPr>
        <w:t>市人社局职业能力建设处</w:t>
      </w:r>
      <w:r>
        <w:rPr>
          <w:rFonts w:hint="default" w:ascii="Times New Roman" w:hAnsi="Times New Roman" w:eastAsia="仿宋_GB2312" w:cs="Times New Roman"/>
          <w:snapToGrid w:val="0"/>
          <w:color w:val="000000"/>
          <w:kern w:val="0"/>
          <w:sz w:val="32"/>
          <w:szCs w:val="32"/>
          <w:lang w:val="en" w:eastAsia="zh-CN" w:bidi="ar-SA"/>
        </w:rPr>
        <w:t xml:space="preserve">  刘丽洁</w:t>
      </w:r>
    </w:p>
    <w:p w14:paraId="35FEE39A">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snapToGrid w:val="0"/>
          <w:color w:val="000000"/>
          <w:kern w:val="0"/>
          <w:sz w:val="32"/>
          <w:szCs w:val="32"/>
          <w:lang w:val="en-US" w:eastAsia="zh-CN" w:bidi="ar-SA"/>
        </w:rPr>
      </w:pPr>
      <w:r>
        <w:rPr>
          <w:rFonts w:hint="default" w:ascii="Times New Roman" w:hAnsi="Times New Roman" w:eastAsia="仿宋_GB2312" w:cs="Times New Roman"/>
          <w:snapToGrid w:val="0"/>
          <w:color w:val="000000"/>
          <w:kern w:val="0"/>
          <w:sz w:val="32"/>
          <w:szCs w:val="32"/>
          <w:lang w:val="en-US" w:eastAsia="zh-CN" w:bidi="ar-SA"/>
        </w:rPr>
        <w:t>联系电话：83218261</w:t>
      </w:r>
    </w:p>
    <w:p w14:paraId="0D1C8673">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snapToGrid w:val="0"/>
          <w:color w:val="000000"/>
          <w:kern w:val="0"/>
          <w:sz w:val="32"/>
          <w:szCs w:val="32"/>
          <w:lang w:val="en-US" w:eastAsia="zh-CN" w:bidi="ar-SA"/>
        </w:rPr>
      </w:pPr>
    </w:p>
    <w:p w14:paraId="6B1B9396">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napToGrid w:val="0"/>
          <w:color w:val="000000"/>
          <w:kern w:val="0"/>
          <w:sz w:val="32"/>
          <w:szCs w:val="32"/>
          <w:lang w:val="en-US" w:eastAsia="zh-CN" w:bidi="ar-SA"/>
        </w:rPr>
        <w:t>附件：1</w:t>
      </w:r>
      <w:r>
        <w:rPr>
          <w:rFonts w:hint="default" w:ascii="Times New Roman" w:hAnsi="Times New Roman" w:eastAsia="楷体_GB2312" w:cs="Times New Roman"/>
          <w:sz w:val="32"/>
          <w:szCs w:val="32"/>
        </w:rPr>
        <w:t>．</w:t>
      </w:r>
      <w:r>
        <w:rPr>
          <w:rFonts w:hint="default" w:ascii="Times New Roman" w:hAnsi="Times New Roman" w:eastAsia="仿宋_GB2312" w:cs="Times New Roman"/>
          <w:sz w:val="32"/>
          <w:szCs w:val="32"/>
          <w:lang w:eastAsia="zh-CN"/>
        </w:rPr>
        <w:t>技能人才评价质量督导指标体系</w:t>
      </w:r>
    </w:p>
    <w:p w14:paraId="35D09985">
      <w:pPr>
        <w:keepNext w:val="0"/>
        <w:keepLines w:val="0"/>
        <w:pageBreakBefore w:val="0"/>
        <w:widowControl w:val="0"/>
        <w:kinsoku/>
        <w:wordWrap/>
        <w:overflowPunct/>
        <w:topLinePunct w:val="0"/>
        <w:autoSpaceDE w:val="0"/>
        <w:autoSpaceDN w:val="0"/>
        <w:bidi w:val="0"/>
        <w:adjustRightInd w:val="0"/>
        <w:snapToGrid w:val="0"/>
        <w:spacing w:line="600" w:lineRule="exact"/>
        <w:ind w:left="0" w:leftChars="0" w:firstLine="1577" w:firstLineChars="493"/>
        <w:jc w:val="both"/>
        <w:textAlignment w:val="baseline"/>
        <w:rPr>
          <w:rFonts w:hint="default" w:ascii="Times New Roman" w:hAnsi="Times New Roman" w:eastAsia="仿宋_GB2312" w:cs="Times New Roman"/>
          <w:snapToGrid w:val="0"/>
          <w:color w:val="000000"/>
          <w:kern w:val="0"/>
          <w:sz w:val="32"/>
          <w:szCs w:val="32"/>
          <w:lang w:val="en-US" w:eastAsia="zh-CN" w:bidi="ar-SA"/>
        </w:rPr>
      </w:pPr>
      <w:r>
        <w:rPr>
          <w:rFonts w:hint="default" w:ascii="Times New Roman" w:hAnsi="Times New Roman" w:eastAsia="仿宋_GB2312" w:cs="Times New Roman"/>
          <w:snapToGrid w:val="0"/>
          <w:color w:val="000000"/>
          <w:kern w:val="0"/>
          <w:sz w:val="32"/>
          <w:szCs w:val="32"/>
          <w:lang w:val="en-US" w:eastAsia="zh-CN" w:bidi="ar-SA"/>
        </w:rPr>
        <w:t>2</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技能人才评价活动现场质量监督评分表</w:t>
      </w:r>
    </w:p>
    <w:p w14:paraId="58D1A81D">
      <w:pPr>
        <w:keepNext w:val="0"/>
        <w:keepLines w:val="0"/>
        <w:pageBreakBefore w:val="0"/>
        <w:widowControl w:val="0"/>
        <w:kinsoku/>
        <w:wordWrap/>
        <w:overflowPunct/>
        <w:topLinePunct w:val="0"/>
        <w:autoSpaceDE w:val="0"/>
        <w:autoSpaceDN w:val="0"/>
        <w:bidi w:val="0"/>
        <w:adjustRightInd w:val="0"/>
        <w:snapToGrid w:val="0"/>
        <w:spacing w:line="600" w:lineRule="exact"/>
        <w:ind w:left="0" w:leftChars="0" w:firstLine="1577" w:firstLineChars="493"/>
        <w:jc w:val="both"/>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eastAsia="zh-CN"/>
        </w:rPr>
        <w:t>．职业技能等级认定机构命题质量专项督导评分表</w:t>
      </w:r>
    </w:p>
    <w:p w14:paraId="78E05118">
      <w:pPr>
        <w:keepNext w:val="0"/>
        <w:keepLines w:val="0"/>
        <w:pageBreakBefore w:val="0"/>
        <w:widowControl w:val="0"/>
        <w:kinsoku/>
        <w:wordWrap/>
        <w:overflowPunct/>
        <w:topLinePunct w:val="0"/>
        <w:autoSpaceDE w:val="0"/>
        <w:autoSpaceDN w:val="0"/>
        <w:bidi w:val="0"/>
        <w:adjustRightInd w:val="0"/>
        <w:snapToGrid w:val="0"/>
        <w:spacing w:line="600" w:lineRule="exact"/>
        <w:ind w:left="0" w:leftChars="0" w:firstLine="1577" w:firstLineChars="493"/>
        <w:jc w:val="both"/>
        <w:textAlignment w:val="baseline"/>
        <w:rPr>
          <w:rFonts w:hint="default" w:ascii="Times New Roman" w:hAnsi="Times New Roman" w:eastAsia="仿宋_GB2312" w:cs="Times New Roman"/>
          <w:sz w:val="32"/>
          <w:szCs w:val="32"/>
          <w:lang w:val="en-US" w:eastAsia="zh-CN"/>
        </w:rPr>
      </w:pPr>
    </w:p>
    <w:p w14:paraId="53F85E98">
      <w:pPr>
        <w:keepNext w:val="0"/>
        <w:keepLines w:val="0"/>
        <w:pageBreakBefore w:val="0"/>
        <w:widowControl w:val="0"/>
        <w:kinsoku/>
        <w:wordWrap/>
        <w:overflowPunct/>
        <w:topLinePunct w:val="0"/>
        <w:autoSpaceDE w:val="0"/>
        <w:autoSpaceDN w:val="0"/>
        <w:bidi w:val="0"/>
        <w:adjustRightInd w:val="0"/>
        <w:snapToGrid w:val="0"/>
        <w:spacing w:line="600" w:lineRule="exact"/>
        <w:ind w:left="0" w:leftChars="0" w:firstLine="1577" w:firstLineChars="493"/>
        <w:jc w:val="both"/>
        <w:textAlignment w:val="baseline"/>
        <w:rPr>
          <w:rFonts w:hint="default" w:ascii="Times New Roman" w:hAnsi="Times New Roman" w:eastAsia="仿宋_GB2312" w:cs="Times New Roman"/>
          <w:sz w:val="32"/>
          <w:szCs w:val="32"/>
          <w:lang w:val="en-US" w:eastAsia="zh-CN"/>
        </w:rPr>
      </w:pPr>
    </w:p>
    <w:p w14:paraId="4F1226ED">
      <w:pPr>
        <w:rPr>
          <w:rFonts w:hint="default" w:ascii="Times New Roman" w:hAnsi="Times New Roman" w:eastAsia="黑体" w:cs="Times New Roman"/>
          <w:sz w:val="32"/>
          <w:szCs w:val="32"/>
          <w:lang w:val="en-US" w:eastAsia="zh-CN"/>
        </w:rPr>
      </w:pPr>
      <w:r>
        <w:rPr>
          <w:rFonts w:hint="default" w:ascii="Times New Roman" w:hAnsi="Times New Roman" w:eastAsia="仿宋_GB2312" w:cs="Times New Roman"/>
          <w:sz w:val="32"/>
          <w:szCs w:val="32"/>
          <w:lang w:val="en-US" w:eastAsia="zh-CN"/>
        </w:rPr>
        <w:br w:type="page"/>
      </w:r>
      <w:r>
        <w:rPr>
          <w:rFonts w:hint="default" w:ascii="Times New Roman" w:hAnsi="Times New Roman" w:eastAsia="黑体" w:cs="Times New Roman"/>
          <w:sz w:val="32"/>
          <w:szCs w:val="32"/>
          <w:lang w:eastAsia="zh-CN"/>
        </w:rPr>
        <w:t>附件</w:t>
      </w:r>
      <w:r>
        <w:rPr>
          <w:rFonts w:hint="default" w:ascii="Times New Roman" w:hAnsi="Times New Roman" w:eastAsia="黑体" w:cs="Times New Roman"/>
          <w:sz w:val="32"/>
          <w:szCs w:val="32"/>
          <w:lang w:val="en-US" w:eastAsia="zh-CN"/>
        </w:rPr>
        <w:t>1</w:t>
      </w:r>
    </w:p>
    <w:p w14:paraId="0F3DF786">
      <w:pPr>
        <w:keepNext w:val="0"/>
        <w:keepLines w:val="0"/>
        <w:pageBreakBefore w:val="0"/>
        <w:widowControl w:val="0"/>
        <w:kinsoku/>
        <w:wordWrap/>
        <w:overflowPunct/>
        <w:topLinePunct w:val="0"/>
        <w:autoSpaceDE w:val="0"/>
        <w:autoSpaceDN w:val="0"/>
        <w:bidi w:val="0"/>
        <w:adjustRightInd w:val="0"/>
        <w:snapToGrid w:val="0"/>
        <w:spacing w:line="600" w:lineRule="exact"/>
        <w:textAlignment w:val="baseline"/>
        <w:rPr>
          <w:rFonts w:hint="default" w:ascii="Times New Roman" w:hAnsi="Times New Roman" w:cs="Times New Roman"/>
        </w:rPr>
      </w:pPr>
    </w:p>
    <w:p w14:paraId="3CBEC383">
      <w:pPr>
        <w:keepNext w:val="0"/>
        <w:keepLines w:val="0"/>
        <w:pageBreakBefore w:val="0"/>
        <w:widowControl w:val="0"/>
        <w:kinsoku/>
        <w:wordWrap/>
        <w:overflowPunct/>
        <w:topLinePunct w:val="0"/>
        <w:autoSpaceDE w:val="0"/>
        <w:autoSpaceDN w:val="0"/>
        <w:bidi w:val="0"/>
        <w:adjustRightInd w:val="0"/>
        <w:snapToGrid w:val="0"/>
        <w:spacing w:line="600" w:lineRule="exact"/>
        <w:jc w:val="center"/>
        <w:textAlignment w:val="baseline"/>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技能人才评价质量督导指标体系</w:t>
      </w:r>
    </w:p>
    <w:p w14:paraId="0F6AD4F7">
      <w:pPr>
        <w:keepNext w:val="0"/>
        <w:keepLines w:val="0"/>
        <w:pageBreakBefore w:val="0"/>
        <w:widowControl w:val="0"/>
        <w:kinsoku/>
        <w:wordWrap/>
        <w:overflowPunct/>
        <w:topLinePunct w:val="0"/>
        <w:autoSpaceDE w:val="0"/>
        <w:autoSpaceDN w:val="0"/>
        <w:bidi w:val="0"/>
        <w:adjustRightInd w:val="0"/>
        <w:snapToGrid w:val="0"/>
        <w:spacing w:line="600" w:lineRule="exact"/>
        <w:textAlignment w:val="baseline"/>
        <w:rPr>
          <w:rFonts w:hint="default" w:ascii="Times New Roman" w:hAnsi="Times New Roman" w:cs="Times New Roman"/>
        </w:rPr>
      </w:pPr>
    </w:p>
    <w:p w14:paraId="3EC1204A">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baseline"/>
        <w:rPr>
          <w:rFonts w:hint="default" w:ascii="Times New Roman" w:hAnsi="Times New Roman" w:eastAsia="仿宋_GB2312" w:cs="Times New Roman"/>
          <w:sz w:val="32"/>
          <w:szCs w:val="32"/>
          <w:lang w:val="en"/>
        </w:rPr>
      </w:pPr>
      <w:r>
        <w:rPr>
          <w:rFonts w:hint="default" w:ascii="Times New Roman" w:hAnsi="Times New Roman" w:eastAsia="仿宋_GB2312" w:cs="Times New Roman"/>
          <w:sz w:val="32"/>
          <w:szCs w:val="32"/>
        </w:rPr>
        <w:t>技能人才评价质量督导指标体系包含通用性指标和示例评分表</w:t>
      </w:r>
      <w:r>
        <w:rPr>
          <w:rFonts w:hint="default" w:ascii="Times New Roman" w:hAnsi="Times New Roman" w:eastAsia="仿宋_GB2312" w:cs="Times New Roman"/>
          <w:sz w:val="32"/>
          <w:szCs w:val="32"/>
          <w:lang w:val="en"/>
        </w:rPr>
        <w:t>。</w:t>
      </w:r>
      <w:r>
        <w:rPr>
          <w:rFonts w:hint="default" w:ascii="Times New Roman" w:hAnsi="Times New Roman" w:eastAsia="仿宋_GB2312" w:cs="Times New Roman"/>
          <w:sz w:val="32"/>
          <w:szCs w:val="32"/>
        </w:rPr>
        <w:t>通用性指标包括一级指标12项、二级指标33个</w:t>
      </w:r>
      <w:r>
        <w:rPr>
          <w:rFonts w:hint="default" w:ascii="Times New Roman" w:hAnsi="Times New Roman" w:eastAsia="仿宋_GB2312" w:cs="Times New Roman"/>
          <w:sz w:val="32"/>
          <w:szCs w:val="32"/>
          <w:lang w:val="en"/>
        </w:rPr>
        <w:t>。</w:t>
      </w:r>
    </w:p>
    <w:p w14:paraId="7B335E81">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baseline"/>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一、机构信用</w:t>
      </w:r>
    </w:p>
    <w:p w14:paraId="2B46FE2E">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baseline"/>
        <w:rPr>
          <w:rFonts w:hint="default" w:ascii="Times New Roman" w:hAnsi="Times New Roman" w:eastAsia="仿宋_GB2312" w:cs="Times New Roman"/>
          <w:sz w:val="32"/>
          <w:szCs w:val="32"/>
          <w:lang w:val="en"/>
        </w:rPr>
      </w:pPr>
      <w:r>
        <w:rPr>
          <w:rFonts w:hint="default" w:ascii="Times New Roman" w:hAnsi="Times New Roman" w:eastAsia="仿宋_GB2312" w:cs="Times New Roman"/>
          <w:sz w:val="32"/>
          <w:szCs w:val="32"/>
        </w:rPr>
        <w:t>主要督导评估技能人才评价机构（以下简称评价机构）的基本信用情况</w:t>
      </w:r>
      <w:r>
        <w:rPr>
          <w:rFonts w:hint="default" w:ascii="Times New Roman" w:hAnsi="Times New Roman" w:eastAsia="仿宋_GB2312" w:cs="Times New Roman"/>
          <w:sz w:val="32"/>
          <w:szCs w:val="32"/>
          <w:lang w:val="en"/>
        </w:rPr>
        <w:t>。</w:t>
      </w:r>
    </w:p>
    <w:p w14:paraId="6F053F7D">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baseline"/>
        <w:rPr>
          <w:rFonts w:hint="default" w:ascii="Times New Roman" w:hAnsi="Times New Roman" w:eastAsia="仿宋_GB2312" w:cs="Times New Roman"/>
          <w:sz w:val="32"/>
          <w:szCs w:val="32"/>
          <w:lang w:val="en"/>
        </w:rPr>
      </w:pPr>
      <w:r>
        <w:rPr>
          <w:rFonts w:hint="default" w:ascii="Times New Roman" w:hAnsi="Times New Roman" w:eastAsia="楷体_GB2312" w:cs="Times New Roman"/>
          <w:sz w:val="32"/>
          <w:szCs w:val="32"/>
        </w:rPr>
        <w:t>1．评价机构基本信息</w:t>
      </w:r>
      <w:r>
        <w:rPr>
          <w:rFonts w:hint="default" w:ascii="Times New Roman" w:hAnsi="Times New Roman" w:eastAsia="楷体_GB2312" w:cs="Times New Roman"/>
          <w:sz w:val="32"/>
          <w:szCs w:val="32"/>
          <w:lang w:val="en"/>
        </w:rPr>
        <w:t>。</w:t>
      </w:r>
      <w:r>
        <w:rPr>
          <w:rFonts w:hint="default" w:ascii="Times New Roman" w:hAnsi="Times New Roman" w:eastAsia="仿宋_GB2312" w:cs="Times New Roman"/>
          <w:sz w:val="32"/>
          <w:szCs w:val="32"/>
        </w:rPr>
        <w:t>是否具有企业营业执照/民办非企业资质证书/组织机构代码证；近三年内是否存在市场监管、税务、人力资源社会保障、民政等部门所作的行政处罚或其它违规处理记录；是否及时向监管部门报告机构基本信息变更情况；报备的评价职业（工种）是否与机构经营范围相匹配</w:t>
      </w:r>
      <w:r>
        <w:rPr>
          <w:rFonts w:hint="default" w:ascii="Times New Roman" w:hAnsi="Times New Roman" w:eastAsia="仿宋_GB2312" w:cs="Times New Roman"/>
          <w:sz w:val="32"/>
          <w:szCs w:val="32"/>
          <w:lang w:val="en"/>
        </w:rPr>
        <w:t>。</w:t>
      </w:r>
    </w:p>
    <w:p w14:paraId="4E42CCD4">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baseline"/>
        <w:rPr>
          <w:rFonts w:hint="default" w:ascii="Times New Roman" w:hAnsi="Times New Roman" w:eastAsia="仿宋_GB2312" w:cs="Times New Roman"/>
          <w:sz w:val="32"/>
          <w:szCs w:val="32"/>
          <w:lang w:val="en"/>
        </w:rPr>
      </w:pPr>
      <w:r>
        <w:rPr>
          <w:rFonts w:hint="default" w:ascii="Times New Roman" w:hAnsi="Times New Roman" w:eastAsia="楷体_GB2312" w:cs="Times New Roman"/>
          <w:sz w:val="32"/>
          <w:szCs w:val="32"/>
        </w:rPr>
        <w:t>2</w:t>
      </w:r>
      <w:r>
        <w:rPr>
          <w:rFonts w:hint="default" w:ascii="Times New Roman" w:hAnsi="Times New Roman" w:eastAsia="楷体_GB2312" w:cs="Times New Roman"/>
          <w:sz w:val="32"/>
          <w:szCs w:val="32"/>
          <w:lang w:val="en"/>
        </w:rPr>
        <w:t>．</w:t>
      </w:r>
      <w:r>
        <w:rPr>
          <w:rFonts w:hint="default" w:ascii="Times New Roman" w:hAnsi="Times New Roman" w:eastAsia="楷体_GB2312" w:cs="Times New Roman"/>
          <w:sz w:val="32"/>
          <w:szCs w:val="32"/>
        </w:rPr>
        <w:t>承诺机制</w:t>
      </w:r>
      <w:r>
        <w:rPr>
          <w:rFonts w:hint="default" w:ascii="Times New Roman" w:hAnsi="Times New Roman" w:eastAsia="楷体_GB2312" w:cs="Times New Roman"/>
          <w:sz w:val="32"/>
          <w:szCs w:val="32"/>
          <w:lang w:val="en"/>
        </w:rPr>
        <w:t>。</w:t>
      </w:r>
      <w:r>
        <w:rPr>
          <w:rFonts w:hint="default" w:ascii="Times New Roman" w:hAnsi="Times New Roman" w:eastAsia="仿宋_GB2312" w:cs="Times New Roman"/>
          <w:sz w:val="32"/>
          <w:szCs w:val="32"/>
        </w:rPr>
        <w:t>是否有相关承诺书；承诺内容是否完整清晰规范，是否具有履行承诺的能力；是否逐项履行承诺</w:t>
      </w:r>
      <w:r>
        <w:rPr>
          <w:rFonts w:hint="default" w:ascii="Times New Roman" w:hAnsi="Times New Roman" w:eastAsia="仿宋_GB2312" w:cs="Times New Roman"/>
          <w:sz w:val="32"/>
          <w:szCs w:val="32"/>
          <w:lang w:val="en"/>
        </w:rPr>
        <w:t>。</w:t>
      </w:r>
    </w:p>
    <w:p w14:paraId="410E59F7">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baseline"/>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二、管理制度</w:t>
      </w:r>
    </w:p>
    <w:p w14:paraId="0F5580AC">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baseline"/>
        <w:rPr>
          <w:rFonts w:hint="default" w:ascii="Times New Roman" w:hAnsi="Times New Roman" w:eastAsia="仿宋_GB2312" w:cs="Times New Roman"/>
          <w:sz w:val="32"/>
          <w:szCs w:val="32"/>
          <w:lang w:val="en"/>
        </w:rPr>
      </w:pPr>
      <w:r>
        <w:rPr>
          <w:rFonts w:hint="default" w:ascii="Times New Roman" w:hAnsi="Times New Roman" w:eastAsia="仿宋_GB2312" w:cs="Times New Roman"/>
          <w:sz w:val="32"/>
          <w:szCs w:val="32"/>
        </w:rPr>
        <w:t>主要督导评估评价机构的评价管理制度和内部管理制度建设情况</w:t>
      </w:r>
      <w:r>
        <w:rPr>
          <w:rFonts w:hint="default" w:ascii="Times New Roman" w:hAnsi="Times New Roman" w:eastAsia="仿宋_GB2312" w:cs="Times New Roman"/>
          <w:sz w:val="32"/>
          <w:szCs w:val="32"/>
          <w:lang w:val="en"/>
        </w:rPr>
        <w:t>。</w:t>
      </w:r>
    </w:p>
    <w:p w14:paraId="28A60432">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baseline"/>
        <w:rPr>
          <w:rFonts w:hint="default" w:ascii="Times New Roman" w:hAnsi="Times New Roman" w:eastAsia="仿宋_GB2312" w:cs="Times New Roman"/>
          <w:sz w:val="32"/>
          <w:szCs w:val="32"/>
          <w:lang w:val="en"/>
        </w:rPr>
      </w:pPr>
      <w:r>
        <w:rPr>
          <w:rFonts w:hint="default" w:ascii="Times New Roman" w:hAnsi="Times New Roman" w:eastAsia="楷体_GB2312" w:cs="Times New Roman"/>
          <w:sz w:val="32"/>
          <w:szCs w:val="32"/>
        </w:rPr>
        <w:t>3</w:t>
      </w:r>
      <w:r>
        <w:rPr>
          <w:rFonts w:hint="default" w:ascii="Times New Roman" w:hAnsi="Times New Roman" w:eastAsia="楷体_GB2312" w:cs="Times New Roman"/>
          <w:sz w:val="32"/>
          <w:szCs w:val="32"/>
          <w:lang w:val="en"/>
        </w:rPr>
        <w:t>．</w:t>
      </w:r>
      <w:r>
        <w:rPr>
          <w:rFonts w:hint="default" w:ascii="Times New Roman" w:hAnsi="Times New Roman" w:eastAsia="楷体_GB2312" w:cs="Times New Roman"/>
          <w:sz w:val="32"/>
          <w:szCs w:val="32"/>
        </w:rPr>
        <w:t>评价管理制度</w:t>
      </w:r>
      <w:r>
        <w:rPr>
          <w:rFonts w:hint="default" w:ascii="Times New Roman" w:hAnsi="Times New Roman" w:eastAsia="楷体_GB2312" w:cs="Times New Roman"/>
          <w:sz w:val="32"/>
          <w:szCs w:val="32"/>
          <w:lang w:val="en"/>
        </w:rPr>
        <w:t>。</w:t>
      </w:r>
      <w:r>
        <w:rPr>
          <w:rFonts w:hint="default" w:ascii="Times New Roman" w:hAnsi="Times New Roman" w:eastAsia="仿宋_GB2312" w:cs="Times New Roman"/>
          <w:sz w:val="32"/>
          <w:szCs w:val="32"/>
        </w:rPr>
        <w:t>是否建立考务管理、资源管理（含命题和题库管理，下同）、质量管理（含投诉举报、考生诉求处理，下同）、考评工作人员和专家管理、证书管理等评价工作管理制度，各项制度是否符合评价工作相关规范</w:t>
      </w:r>
      <w:r>
        <w:rPr>
          <w:rFonts w:hint="default" w:ascii="Times New Roman" w:hAnsi="Times New Roman" w:eastAsia="仿宋_GB2312" w:cs="Times New Roman"/>
          <w:sz w:val="32"/>
          <w:szCs w:val="32"/>
          <w:lang w:val="en"/>
        </w:rPr>
        <w:t>。</w:t>
      </w:r>
    </w:p>
    <w:p w14:paraId="59702F0C">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baseline"/>
        <w:rPr>
          <w:rFonts w:hint="default" w:ascii="Times New Roman" w:hAnsi="Times New Roman" w:eastAsia="仿宋_GB2312" w:cs="Times New Roman"/>
          <w:sz w:val="32"/>
          <w:szCs w:val="32"/>
          <w:lang w:val="en"/>
        </w:rPr>
      </w:pPr>
      <w:r>
        <w:rPr>
          <w:rFonts w:hint="default" w:ascii="Times New Roman" w:hAnsi="Times New Roman" w:eastAsia="楷体_GB2312" w:cs="Times New Roman"/>
          <w:sz w:val="32"/>
          <w:szCs w:val="32"/>
        </w:rPr>
        <w:t>4</w:t>
      </w:r>
      <w:r>
        <w:rPr>
          <w:rFonts w:hint="default" w:ascii="Times New Roman" w:hAnsi="Times New Roman" w:eastAsia="楷体_GB2312" w:cs="Times New Roman"/>
          <w:sz w:val="32"/>
          <w:szCs w:val="32"/>
          <w:lang w:val="en"/>
        </w:rPr>
        <w:t>．</w:t>
      </w:r>
      <w:r>
        <w:rPr>
          <w:rFonts w:hint="default" w:ascii="Times New Roman" w:hAnsi="Times New Roman" w:eastAsia="楷体_GB2312" w:cs="Times New Roman"/>
          <w:sz w:val="32"/>
          <w:szCs w:val="32"/>
        </w:rPr>
        <w:t>内部管理制度</w:t>
      </w:r>
      <w:r>
        <w:rPr>
          <w:rFonts w:hint="default" w:ascii="Times New Roman" w:hAnsi="Times New Roman" w:eastAsia="楷体_GB2312" w:cs="Times New Roman"/>
          <w:sz w:val="32"/>
          <w:szCs w:val="32"/>
          <w:lang w:val="en"/>
        </w:rPr>
        <w:t>。</w:t>
      </w:r>
      <w:r>
        <w:rPr>
          <w:rFonts w:hint="default" w:ascii="Times New Roman" w:hAnsi="Times New Roman" w:eastAsia="仿宋_GB2312" w:cs="Times New Roman"/>
          <w:sz w:val="32"/>
          <w:szCs w:val="32"/>
        </w:rPr>
        <w:t>工作人员管理、财务和收费管理、档案记录管理、安全保密管理、应急预案、廉政风险防控和宣传等内部管理制度是否健全</w:t>
      </w:r>
      <w:r>
        <w:rPr>
          <w:rFonts w:hint="default" w:ascii="Times New Roman" w:hAnsi="Times New Roman" w:eastAsia="仿宋_GB2312" w:cs="Times New Roman"/>
          <w:sz w:val="32"/>
          <w:szCs w:val="32"/>
          <w:lang w:val="en"/>
        </w:rPr>
        <w:t>。</w:t>
      </w:r>
    </w:p>
    <w:p w14:paraId="16A572BE">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baseline"/>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三、岗位职责</w:t>
      </w:r>
    </w:p>
    <w:p w14:paraId="2FE743D6">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baseline"/>
        <w:rPr>
          <w:rFonts w:hint="default" w:ascii="Times New Roman" w:hAnsi="Times New Roman" w:eastAsia="仿宋_GB2312" w:cs="Times New Roman"/>
          <w:sz w:val="32"/>
          <w:szCs w:val="32"/>
          <w:lang w:val="en"/>
        </w:rPr>
      </w:pPr>
      <w:r>
        <w:rPr>
          <w:rFonts w:hint="default" w:ascii="Times New Roman" w:hAnsi="Times New Roman" w:eastAsia="仿宋_GB2312" w:cs="Times New Roman"/>
          <w:sz w:val="32"/>
          <w:szCs w:val="32"/>
        </w:rPr>
        <w:t>主要督导评估评价机构相关岗位设置、工作人员管理情况</w:t>
      </w:r>
      <w:r>
        <w:rPr>
          <w:rFonts w:hint="default" w:ascii="Times New Roman" w:hAnsi="Times New Roman" w:eastAsia="仿宋_GB2312" w:cs="Times New Roman"/>
          <w:sz w:val="32"/>
          <w:szCs w:val="32"/>
          <w:lang w:val="en"/>
        </w:rPr>
        <w:t>。</w:t>
      </w:r>
    </w:p>
    <w:p w14:paraId="37EB1267">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baseline"/>
        <w:rPr>
          <w:rFonts w:hint="default" w:ascii="Times New Roman" w:hAnsi="Times New Roman" w:eastAsia="仿宋_GB2312" w:cs="Times New Roman"/>
          <w:sz w:val="32"/>
          <w:szCs w:val="32"/>
          <w:lang w:val="en"/>
        </w:rPr>
      </w:pPr>
      <w:r>
        <w:rPr>
          <w:rFonts w:hint="default" w:ascii="Times New Roman" w:hAnsi="Times New Roman" w:eastAsia="楷体_GB2312" w:cs="Times New Roman"/>
          <w:sz w:val="32"/>
          <w:szCs w:val="32"/>
        </w:rPr>
        <w:t>5</w:t>
      </w:r>
      <w:r>
        <w:rPr>
          <w:rFonts w:hint="default" w:ascii="Times New Roman" w:hAnsi="Times New Roman" w:eastAsia="楷体_GB2312" w:cs="Times New Roman"/>
          <w:sz w:val="32"/>
          <w:szCs w:val="32"/>
          <w:lang w:val="en"/>
        </w:rPr>
        <w:t>．</w:t>
      </w:r>
      <w:r>
        <w:rPr>
          <w:rFonts w:hint="default" w:ascii="Times New Roman" w:hAnsi="Times New Roman" w:eastAsia="楷体_GB2312" w:cs="Times New Roman"/>
          <w:sz w:val="32"/>
          <w:szCs w:val="32"/>
        </w:rPr>
        <w:t>岗位设置</w:t>
      </w:r>
      <w:r>
        <w:rPr>
          <w:rFonts w:hint="default" w:ascii="Times New Roman" w:hAnsi="Times New Roman" w:eastAsia="楷体_GB2312" w:cs="Times New Roman"/>
          <w:sz w:val="32"/>
          <w:szCs w:val="32"/>
          <w:lang w:val="en"/>
        </w:rPr>
        <w:t>。</w:t>
      </w:r>
      <w:r>
        <w:rPr>
          <w:rFonts w:hint="default" w:ascii="Times New Roman" w:hAnsi="Times New Roman" w:eastAsia="仿宋_GB2312" w:cs="Times New Roman"/>
          <w:sz w:val="32"/>
          <w:szCs w:val="32"/>
        </w:rPr>
        <w:t>评价考务管理、组织实施、资源管理和质量管理等岗位设置是否符合评价工作实际需要，职责是否明确</w:t>
      </w:r>
      <w:r>
        <w:rPr>
          <w:rFonts w:hint="default" w:ascii="Times New Roman" w:hAnsi="Times New Roman" w:eastAsia="仿宋_GB2312" w:cs="Times New Roman"/>
          <w:sz w:val="32"/>
          <w:szCs w:val="32"/>
          <w:lang w:val="en"/>
        </w:rPr>
        <w:t>。</w:t>
      </w:r>
    </w:p>
    <w:p w14:paraId="52E7D62A">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baseline"/>
        <w:rPr>
          <w:rFonts w:hint="default" w:ascii="Times New Roman" w:hAnsi="Times New Roman" w:eastAsia="仿宋_GB2312" w:cs="Times New Roman"/>
          <w:sz w:val="32"/>
          <w:szCs w:val="32"/>
          <w:lang w:val="en"/>
        </w:rPr>
      </w:pPr>
      <w:r>
        <w:rPr>
          <w:rFonts w:hint="default" w:ascii="Times New Roman" w:hAnsi="Times New Roman" w:eastAsia="楷体_GB2312" w:cs="Times New Roman"/>
          <w:sz w:val="32"/>
          <w:szCs w:val="32"/>
        </w:rPr>
        <w:t>6</w:t>
      </w:r>
      <w:r>
        <w:rPr>
          <w:rFonts w:hint="default" w:ascii="Times New Roman" w:hAnsi="Times New Roman" w:eastAsia="楷体_GB2312" w:cs="Times New Roman"/>
          <w:sz w:val="32"/>
          <w:szCs w:val="32"/>
          <w:lang w:val="en"/>
        </w:rPr>
        <w:t>．</w:t>
      </w:r>
      <w:r>
        <w:rPr>
          <w:rFonts w:hint="default" w:ascii="Times New Roman" w:hAnsi="Times New Roman" w:eastAsia="楷体_GB2312" w:cs="Times New Roman"/>
          <w:sz w:val="32"/>
          <w:szCs w:val="32"/>
        </w:rPr>
        <w:t>工作人员</w:t>
      </w:r>
      <w:r>
        <w:rPr>
          <w:rFonts w:hint="default" w:ascii="Times New Roman" w:hAnsi="Times New Roman" w:eastAsia="楷体_GB2312" w:cs="Times New Roman"/>
          <w:sz w:val="32"/>
          <w:szCs w:val="32"/>
          <w:lang w:val="en"/>
        </w:rPr>
        <w:t>。</w:t>
      </w:r>
      <w:r>
        <w:rPr>
          <w:rFonts w:hint="default" w:ascii="Times New Roman" w:hAnsi="Times New Roman" w:eastAsia="仿宋_GB2312" w:cs="Times New Roman"/>
          <w:sz w:val="32"/>
          <w:szCs w:val="32"/>
        </w:rPr>
        <w:t>工作人员配备是否满足评价机构管理和评价工作实际需要</w:t>
      </w:r>
      <w:r>
        <w:rPr>
          <w:rFonts w:hint="default" w:ascii="Times New Roman" w:hAnsi="Times New Roman" w:eastAsia="仿宋_GB2312" w:cs="Times New Roman"/>
          <w:sz w:val="32"/>
          <w:szCs w:val="32"/>
          <w:lang w:val="en"/>
        </w:rPr>
        <w:t>。</w:t>
      </w:r>
    </w:p>
    <w:p w14:paraId="5F1C41E2">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baseline"/>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四、场地设备</w:t>
      </w:r>
    </w:p>
    <w:p w14:paraId="5DA1B2E7">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baseline"/>
        <w:rPr>
          <w:rFonts w:hint="default" w:ascii="Times New Roman" w:hAnsi="Times New Roman" w:eastAsia="仿宋_GB2312" w:cs="Times New Roman"/>
          <w:sz w:val="32"/>
          <w:szCs w:val="32"/>
          <w:lang w:val="en" w:eastAsia="en-US"/>
        </w:rPr>
      </w:pPr>
      <w:r>
        <w:rPr>
          <w:rFonts w:hint="default" w:ascii="Times New Roman" w:hAnsi="Times New Roman" w:eastAsia="仿宋_GB2312" w:cs="Times New Roman"/>
          <w:sz w:val="32"/>
          <w:szCs w:val="32"/>
          <w:lang w:val="en-US" w:eastAsia="en-US"/>
        </w:rPr>
        <w:t>主要督导评估评价机构的办公场所、评价场地和设施设备情况</w:t>
      </w:r>
      <w:r>
        <w:rPr>
          <w:rFonts w:hint="default" w:ascii="Times New Roman" w:hAnsi="Times New Roman" w:eastAsia="仿宋_GB2312" w:cs="Times New Roman"/>
          <w:sz w:val="32"/>
          <w:szCs w:val="32"/>
          <w:lang w:val="en" w:eastAsia="en-US"/>
        </w:rPr>
        <w:t>。</w:t>
      </w:r>
    </w:p>
    <w:p w14:paraId="30F4D95A">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baseline"/>
        <w:rPr>
          <w:rFonts w:hint="default" w:ascii="Times New Roman" w:hAnsi="Times New Roman" w:eastAsia="仿宋_GB2312" w:cs="Times New Roman"/>
          <w:sz w:val="32"/>
          <w:szCs w:val="32"/>
          <w:lang w:val="en"/>
        </w:rPr>
      </w:pPr>
      <w:r>
        <w:rPr>
          <w:rFonts w:hint="default" w:ascii="Times New Roman" w:hAnsi="Times New Roman" w:eastAsia="楷体_GB2312" w:cs="Times New Roman"/>
          <w:sz w:val="32"/>
          <w:szCs w:val="32"/>
        </w:rPr>
        <w:t>7</w:t>
      </w:r>
      <w:r>
        <w:rPr>
          <w:rFonts w:hint="default" w:ascii="Times New Roman" w:hAnsi="Times New Roman" w:eastAsia="楷体_GB2312" w:cs="Times New Roman"/>
          <w:sz w:val="32"/>
          <w:szCs w:val="32"/>
          <w:lang w:val="en"/>
        </w:rPr>
        <w:t>．</w:t>
      </w:r>
      <w:r>
        <w:rPr>
          <w:rFonts w:hint="default" w:ascii="Times New Roman" w:hAnsi="Times New Roman" w:eastAsia="楷体_GB2312" w:cs="Times New Roman"/>
          <w:sz w:val="32"/>
          <w:szCs w:val="32"/>
        </w:rPr>
        <w:t>办公场所</w:t>
      </w:r>
      <w:r>
        <w:rPr>
          <w:rFonts w:hint="default" w:ascii="Times New Roman" w:hAnsi="Times New Roman" w:eastAsia="楷体_GB2312" w:cs="Times New Roman"/>
          <w:sz w:val="32"/>
          <w:szCs w:val="32"/>
          <w:lang w:val="en"/>
        </w:rPr>
        <w:t>。</w:t>
      </w:r>
      <w:r>
        <w:rPr>
          <w:rFonts w:hint="default" w:ascii="Times New Roman" w:hAnsi="Times New Roman" w:eastAsia="仿宋_GB2312" w:cs="Times New Roman"/>
          <w:sz w:val="32"/>
          <w:szCs w:val="32"/>
        </w:rPr>
        <w:t>是否具备满足评价工作需要的办公场所及配套设施，包括但不限于试卷印制和存储、保密和档案存储等场所</w:t>
      </w:r>
      <w:r>
        <w:rPr>
          <w:rFonts w:hint="default" w:ascii="Times New Roman" w:hAnsi="Times New Roman" w:eastAsia="仿宋_GB2312" w:cs="Times New Roman"/>
          <w:sz w:val="32"/>
          <w:szCs w:val="32"/>
          <w:lang w:val="en"/>
        </w:rPr>
        <w:t>。</w:t>
      </w:r>
    </w:p>
    <w:p w14:paraId="42DE46BA">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baseline"/>
        <w:rPr>
          <w:rFonts w:hint="default" w:ascii="Times New Roman" w:hAnsi="Times New Roman" w:eastAsia="仿宋_GB2312" w:cs="Times New Roman"/>
          <w:sz w:val="32"/>
          <w:szCs w:val="32"/>
          <w:lang w:val="en"/>
        </w:rPr>
      </w:pPr>
      <w:r>
        <w:rPr>
          <w:rFonts w:hint="default" w:ascii="Times New Roman" w:hAnsi="Times New Roman" w:eastAsia="楷体_GB2312" w:cs="Times New Roman"/>
          <w:sz w:val="32"/>
          <w:szCs w:val="32"/>
        </w:rPr>
        <w:t>8</w:t>
      </w:r>
      <w:r>
        <w:rPr>
          <w:rFonts w:hint="default" w:ascii="Times New Roman" w:hAnsi="Times New Roman" w:eastAsia="楷体_GB2312" w:cs="Times New Roman"/>
          <w:sz w:val="32"/>
          <w:szCs w:val="32"/>
          <w:lang w:val="en"/>
        </w:rPr>
        <w:t>．</w:t>
      </w:r>
      <w:r>
        <w:rPr>
          <w:rFonts w:hint="default" w:ascii="Times New Roman" w:hAnsi="Times New Roman" w:eastAsia="楷体_GB2312" w:cs="Times New Roman"/>
          <w:sz w:val="32"/>
          <w:szCs w:val="32"/>
        </w:rPr>
        <w:t>评价场地和设施设备</w:t>
      </w:r>
      <w:r>
        <w:rPr>
          <w:rFonts w:hint="default" w:ascii="Times New Roman" w:hAnsi="Times New Roman" w:eastAsia="楷体_GB2312" w:cs="Times New Roman"/>
          <w:sz w:val="32"/>
          <w:szCs w:val="32"/>
          <w:lang w:val="en"/>
        </w:rPr>
        <w:t>。</w:t>
      </w:r>
      <w:r>
        <w:rPr>
          <w:rFonts w:hint="default" w:ascii="Times New Roman" w:hAnsi="Times New Roman" w:eastAsia="仿宋_GB2312" w:cs="Times New Roman"/>
          <w:sz w:val="32"/>
          <w:szCs w:val="32"/>
        </w:rPr>
        <w:t>是否具有评价场地和设施设备（含监控设备，下同）；是否与备案范围一致；是否符合国家职业标准（评价规范、专项职业能力考核规范）</w:t>
      </w:r>
      <w:r>
        <w:rPr>
          <w:rFonts w:hint="default" w:ascii="Times New Roman" w:hAnsi="Times New Roman" w:eastAsia="仿宋_GB2312" w:cs="Times New Roman"/>
          <w:sz w:val="32"/>
          <w:szCs w:val="32"/>
          <w:vertAlign w:val="subscript"/>
        </w:rPr>
        <w:t>〔</w:t>
      </w:r>
      <w:r>
        <w:rPr>
          <w:rFonts w:hint="default" w:ascii="Times New Roman" w:hAnsi="Times New Roman" w:eastAsia="仿宋_GB2312" w:cs="Times New Roman"/>
          <w:sz w:val="32"/>
          <w:szCs w:val="32"/>
          <w:vertAlign w:val="subscript"/>
        </w:rPr>
        <w:fldChar w:fldCharType="begin"/>
      </w:r>
      <w:r>
        <w:rPr>
          <w:rFonts w:hint="default" w:ascii="Times New Roman" w:hAnsi="Times New Roman" w:eastAsia="仿宋_GB2312" w:cs="Times New Roman"/>
          <w:sz w:val="32"/>
          <w:szCs w:val="32"/>
          <w:vertAlign w:val="subscript"/>
        </w:rPr>
        <w:instrText xml:space="preserve"> HYPERLINK \l "bookmark1" </w:instrText>
      </w:r>
      <w:r>
        <w:rPr>
          <w:rFonts w:hint="default" w:ascii="Times New Roman" w:hAnsi="Times New Roman" w:eastAsia="仿宋_GB2312" w:cs="Times New Roman"/>
          <w:sz w:val="32"/>
          <w:szCs w:val="32"/>
          <w:vertAlign w:val="subscript"/>
        </w:rPr>
        <w:fldChar w:fldCharType="separate"/>
      </w:r>
      <w:r>
        <w:rPr>
          <w:rFonts w:hint="default" w:ascii="Times New Roman" w:hAnsi="Times New Roman" w:eastAsia="仿宋_GB2312" w:cs="Times New Roman"/>
          <w:sz w:val="32"/>
          <w:szCs w:val="32"/>
          <w:vertAlign w:val="subscript"/>
        </w:rPr>
        <w:t>1</w:t>
      </w:r>
      <w:r>
        <w:rPr>
          <w:rFonts w:hint="default" w:ascii="Times New Roman" w:hAnsi="Times New Roman" w:eastAsia="仿宋_GB2312" w:cs="Times New Roman"/>
          <w:sz w:val="32"/>
          <w:szCs w:val="32"/>
          <w:vertAlign w:val="subscript"/>
        </w:rPr>
        <w:fldChar w:fldCharType="end"/>
      </w:r>
      <w:r>
        <w:rPr>
          <w:rFonts w:hint="default" w:ascii="Times New Roman" w:hAnsi="Times New Roman" w:eastAsia="仿宋_GB2312" w:cs="Times New Roman"/>
          <w:sz w:val="32"/>
          <w:szCs w:val="32"/>
          <w:vertAlign w:val="subscript"/>
        </w:rPr>
        <w:t>〕</w:t>
      </w:r>
      <w:r>
        <w:rPr>
          <w:rFonts w:hint="default" w:ascii="Times New Roman" w:hAnsi="Times New Roman" w:eastAsia="仿宋_GB2312" w:cs="Times New Roman"/>
          <w:sz w:val="32"/>
          <w:szCs w:val="32"/>
        </w:rPr>
        <w:t>要求；</w:t>
      </w:r>
      <w:bookmarkStart w:id="0" w:name="bookmark1"/>
      <w:bookmarkEnd w:id="0"/>
      <w:r>
        <w:rPr>
          <w:rFonts w:hint="default" w:ascii="Times New Roman" w:hAnsi="Times New Roman" w:eastAsia="仿宋_GB2312" w:cs="Times New Roman"/>
          <w:sz w:val="32"/>
          <w:szCs w:val="32"/>
        </w:rPr>
        <w:t>场地设施设备</w:t>
      </w:r>
    </w:p>
    <w:p w14:paraId="5565F963">
      <w:pPr>
        <w:keepNext w:val="0"/>
        <w:keepLines w:val="0"/>
        <w:pageBreakBefore w:val="0"/>
        <w:widowControl w:val="0"/>
        <w:kinsoku/>
        <w:wordWrap/>
        <w:overflowPunct/>
        <w:topLinePunct w:val="0"/>
        <w:autoSpaceDE w:val="0"/>
        <w:autoSpaceDN w:val="0"/>
        <w:bidi w:val="0"/>
        <w:adjustRightInd w:val="0"/>
        <w:snapToGrid w:val="0"/>
        <w:spacing w:line="300" w:lineRule="exact"/>
        <w:textAlignment w:val="baseline"/>
        <w:rPr>
          <w:rFonts w:hint="default" w:ascii="Times New Roman" w:hAnsi="Times New Roman" w:cs="Times New Roman"/>
        </w:rPr>
      </w:pPr>
      <w:r>
        <w:rPr>
          <w:rFonts w:hint="default" w:ascii="Times New Roman" w:hAnsi="Times New Roman" w:cs="Times New Roman"/>
        </w:rPr>
        <mc:AlternateContent>
          <mc:Choice Requires="wps">
            <w:drawing>
              <wp:anchor distT="0" distB="0" distL="114300" distR="114300" simplePos="0" relativeHeight="251659264" behindDoc="0" locked="0" layoutInCell="1" allowOverlap="1">
                <wp:simplePos x="0" y="0"/>
                <wp:positionH relativeFrom="column">
                  <wp:posOffset>8890</wp:posOffset>
                </wp:positionH>
                <wp:positionV relativeFrom="paragraph">
                  <wp:posOffset>158750</wp:posOffset>
                </wp:positionV>
                <wp:extent cx="1828800" cy="0"/>
                <wp:effectExtent l="0" t="0" r="0" b="0"/>
                <wp:wrapNone/>
                <wp:docPr id="5" name="任意多边形 5"/>
                <wp:cNvGraphicFramePr/>
                <a:graphic xmlns:a="http://schemas.openxmlformats.org/drawingml/2006/main">
                  <a:graphicData uri="http://schemas.microsoft.com/office/word/2010/wordprocessingShape">
                    <wps:wsp>
                      <wps:cNvSpPr/>
                      <wps:spPr>
                        <a:xfrm>
                          <a:off x="0" y="0"/>
                          <a:ext cx="1828800" cy="0"/>
                        </a:xfrm>
                        <a:custGeom>
                          <a:avLst/>
                          <a:gdLst/>
                          <a:ahLst/>
                          <a:cxnLst/>
                          <a:pathLst>
                            <a:path w="2880">
                              <a:moveTo>
                                <a:pt x="0" y="0"/>
                              </a:moveTo>
                              <a:lnTo>
                                <a:pt x="2880" y="0"/>
                              </a:lnTo>
                            </a:path>
                          </a:pathLst>
                        </a:custGeom>
                        <a:noFill/>
                        <a:ln w="0" cap="sq" cmpd="sng">
                          <a:solidFill>
                            <a:srgbClr val="000000"/>
                          </a:solidFill>
                          <a:prstDash val="solid"/>
                          <a:bevel/>
                          <a:headEnd type="none" w="med" len="med"/>
                          <a:tailEnd type="none" w="med" len="med"/>
                        </a:ln>
                        <a:effectLst/>
                      </wps:spPr>
                      <wps:bodyPr upright="1"/>
                    </wps:wsp>
                  </a:graphicData>
                </a:graphic>
              </wp:anchor>
            </w:drawing>
          </mc:Choice>
          <mc:Fallback>
            <w:pict>
              <v:shape id="_x0000_s1026" o:spid="_x0000_s1026" o:spt="100" style="position:absolute;left:0pt;margin-left:0.7pt;margin-top:12.5pt;height:0pt;width:144pt;z-index:251659264;mso-width-relative:page;mso-height-relative:page;" filled="f" stroked="t" coordsize="2880,1" o:gfxdata="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BoKdy7TAAAABwEAAA8AAAAAAAAAAQAgAAAAIgAAAGRycy9kb3ducmV2LnhtbFBLAQIUABQA&#10;AAAIAIdO4kCXcL1NLgIAAJUEAAAOAAAAAAAAAAEAIAAAACIBAABkcnMvZTJvRG9jLnhtbFBLBQYA&#10;AAAABgAGAFkBAADCBQAAAAA=&#10;" path="m0,0l2880,0e">
                <v:fill on="f" focussize="0,0"/>
                <v:stroke weight="0pt" color="#000000" joinstyle="bevel" endcap="square"/>
                <v:imagedata o:title=""/>
                <o:lock v:ext="edit" aspectratio="f"/>
              </v:shape>
            </w:pict>
          </mc:Fallback>
        </mc:AlternateContent>
      </w:r>
    </w:p>
    <w:p w14:paraId="6C311803">
      <w:pPr>
        <w:keepNext w:val="0"/>
        <w:keepLines w:val="0"/>
        <w:pageBreakBefore w:val="0"/>
        <w:widowControl w:val="0"/>
        <w:kinsoku/>
        <w:wordWrap/>
        <w:overflowPunct/>
        <w:topLinePunct w:val="0"/>
        <w:autoSpaceDE w:val="0"/>
        <w:autoSpaceDN w:val="0"/>
        <w:bidi w:val="0"/>
        <w:adjustRightInd w:val="0"/>
        <w:snapToGrid w:val="0"/>
        <w:spacing w:line="300" w:lineRule="exact"/>
        <w:textAlignment w:val="baseline"/>
        <w:rPr>
          <w:rFonts w:hint="default" w:ascii="Times New Roman" w:hAnsi="Times New Roman" w:cs="Times New Roman"/>
          <w:lang w:val="en"/>
        </w:rPr>
      </w:pPr>
      <w:r>
        <w:rPr>
          <w:rFonts w:hint="default" w:ascii="Times New Roman" w:hAnsi="Times New Roman" w:cs="Times New Roman"/>
        </w:rPr>
        <w:t>〔1〕开展职业资格评价，依据国家职业标准和有关规定</w:t>
      </w:r>
      <w:r>
        <w:rPr>
          <w:rFonts w:hint="default" w:ascii="Times New Roman" w:hAnsi="Times New Roman" w:cs="Times New Roman"/>
          <w:lang w:val="en"/>
        </w:rPr>
        <w:t>。</w:t>
      </w:r>
      <w:r>
        <w:rPr>
          <w:rFonts w:hint="default" w:ascii="Times New Roman" w:hAnsi="Times New Roman" w:cs="Times New Roman"/>
        </w:rPr>
        <w:t>开展职业技能等级认定的社会培训评价组织，依据国家职业标准</w:t>
      </w:r>
      <w:r>
        <w:rPr>
          <w:rFonts w:hint="default" w:ascii="Times New Roman" w:hAnsi="Times New Roman" w:cs="Times New Roman"/>
          <w:lang w:val="en"/>
        </w:rPr>
        <w:t>。</w:t>
      </w:r>
      <w:r>
        <w:rPr>
          <w:rFonts w:hint="default" w:ascii="Times New Roman" w:hAnsi="Times New Roman" w:cs="Times New Roman"/>
        </w:rPr>
        <w:t>开展职业技能等级认定的用人单位，依据国家职业标准和评价规范</w:t>
      </w:r>
      <w:r>
        <w:rPr>
          <w:rFonts w:hint="default" w:ascii="Times New Roman" w:hAnsi="Times New Roman" w:cs="Times New Roman"/>
          <w:lang w:val="en"/>
        </w:rPr>
        <w:t>。</w:t>
      </w:r>
      <w:r>
        <w:rPr>
          <w:rFonts w:hint="default" w:ascii="Times New Roman" w:hAnsi="Times New Roman" w:cs="Times New Roman"/>
        </w:rPr>
        <w:t>开展专项职业能力考核，依据专项职业能力考核规范</w:t>
      </w:r>
      <w:r>
        <w:rPr>
          <w:rFonts w:hint="default" w:ascii="Times New Roman" w:hAnsi="Times New Roman" w:cs="Times New Roman"/>
          <w:lang w:val="en"/>
        </w:rPr>
        <w:t>。</w:t>
      </w:r>
      <w:r>
        <w:rPr>
          <w:rFonts w:hint="default" w:ascii="Times New Roman" w:hAnsi="Times New Roman" w:cs="Times New Roman"/>
        </w:rPr>
        <w:t>下同</w:t>
      </w:r>
      <w:r>
        <w:rPr>
          <w:rFonts w:hint="default" w:ascii="Times New Roman" w:hAnsi="Times New Roman" w:cs="Times New Roman"/>
          <w:lang w:val="en"/>
        </w:rPr>
        <w:t>。</w:t>
      </w:r>
    </w:p>
    <w:p w14:paraId="548226CB">
      <w:pPr>
        <w:keepNext w:val="0"/>
        <w:keepLines w:val="0"/>
        <w:pageBreakBefore w:val="0"/>
        <w:widowControl w:val="0"/>
        <w:kinsoku/>
        <w:wordWrap/>
        <w:overflowPunct/>
        <w:topLinePunct w:val="0"/>
        <w:autoSpaceDE w:val="0"/>
        <w:autoSpaceDN w:val="0"/>
        <w:bidi w:val="0"/>
        <w:adjustRightInd w:val="0"/>
        <w:snapToGrid w:val="0"/>
        <w:spacing w:line="600" w:lineRule="exact"/>
        <w:ind w:left="0" w:leftChars="0" w:firstLine="0" w:firstLineChars="0"/>
        <w:jc w:val="both"/>
        <w:textAlignment w:val="baseline"/>
        <w:rPr>
          <w:rFonts w:hint="default" w:ascii="Times New Roman" w:hAnsi="Times New Roman" w:eastAsia="仿宋_GB2312" w:cs="Times New Roman"/>
          <w:sz w:val="32"/>
          <w:szCs w:val="32"/>
          <w:lang w:val="en"/>
        </w:rPr>
      </w:pPr>
      <w:r>
        <w:rPr>
          <w:rFonts w:hint="default" w:ascii="Times New Roman" w:hAnsi="Times New Roman" w:eastAsia="仿宋_GB2312" w:cs="Times New Roman"/>
          <w:sz w:val="32"/>
          <w:szCs w:val="32"/>
        </w:rPr>
        <w:t>的承载量是否与评价服务规模相匹配</w:t>
      </w:r>
      <w:r>
        <w:rPr>
          <w:rFonts w:hint="default" w:ascii="Times New Roman" w:hAnsi="Times New Roman" w:eastAsia="仿宋_GB2312" w:cs="Times New Roman"/>
          <w:sz w:val="32"/>
          <w:szCs w:val="32"/>
          <w:lang w:val="en"/>
        </w:rPr>
        <w:t>。</w:t>
      </w:r>
    </w:p>
    <w:p w14:paraId="748C171F">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baseline"/>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五、资源管理</w:t>
      </w:r>
    </w:p>
    <w:p w14:paraId="7E2DAFD2">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sz w:val="32"/>
          <w:szCs w:val="32"/>
          <w:lang w:val="en"/>
        </w:rPr>
      </w:pPr>
      <w:r>
        <w:rPr>
          <w:rFonts w:hint="default" w:ascii="Times New Roman" w:hAnsi="Times New Roman" w:eastAsia="仿宋_GB2312" w:cs="Times New Roman"/>
          <w:sz w:val="32"/>
          <w:szCs w:val="32"/>
        </w:rPr>
        <w:t>主要督导评估评价机构的管理人员培训、考评队伍建设、督导队伍建设、相关标准规范和试题资源建设情况</w:t>
      </w:r>
      <w:r>
        <w:rPr>
          <w:rFonts w:hint="default" w:ascii="Times New Roman" w:hAnsi="Times New Roman" w:eastAsia="仿宋_GB2312" w:cs="Times New Roman"/>
          <w:sz w:val="32"/>
          <w:szCs w:val="32"/>
          <w:lang w:val="en"/>
        </w:rPr>
        <w:t>。</w:t>
      </w:r>
    </w:p>
    <w:p w14:paraId="462C6EC3">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sz w:val="32"/>
          <w:szCs w:val="32"/>
          <w:lang w:val="en"/>
        </w:rPr>
      </w:pPr>
      <w:r>
        <w:rPr>
          <w:rFonts w:hint="default" w:ascii="Times New Roman" w:hAnsi="Times New Roman" w:eastAsia="楷体_GB2312" w:cs="Times New Roman"/>
          <w:sz w:val="32"/>
          <w:szCs w:val="32"/>
        </w:rPr>
        <w:t>9</w:t>
      </w:r>
      <w:r>
        <w:rPr>
          <w:rFonts w:hint="default" w:ascii="Times New Roman" w:hAnsi="Times New Roman" w:eastAsia="楷体_GB2312" w:cs="Times New Roman"/>
          <w:sz w:val="32"/>
          <w:szCs w:val="32"/>
          <w:lang w:val="en"/>
        </w:rPr>
        <w:t>．</w:t>
      </w:r>
      <w:r>
        <w:rPr>
          <w:rFonts w:hint="default" w:ascii="Times New Roman" w:hAnsi="Times New Roman" w:eastAsia="楷体_GB2312" w:cs="Times New Roman"/>
          <w:sz w:val="32"/>
          <w:szCs w:val="32"/>
        </w:rPr>
        <w:t>管理人员培训</w:t>
      </w:r>
      <w:r>
        <w:rPr>
          <w:rFonts w:hint="default" w:ascii="Times New Roman" w:hAnsi="Times New Roman" w:eastAsia="楷体_GB2312" w:cs="Times New Roman"/>
          <w:sz w:val="32"/>
          <w:szCs w:val="32"/>
          <w:lang w:val="en"/>
        </w:rPr>
        <w:t>。</w:t>
      </w:r>
      <w:r>
        <w:rPr>
          <w:rFonts w:hint="default" w:ascii="Times New Roman" w:hAnsi="Times New Roman" w:eastAsia="仿宋_GB2312" w:cs="Times New Roman"/>
          <w:sz w:val="32"/>
          <w:szCs w:val="32"/>
        </w:rPr>
        <w:t>是否组织或安排管理人员培训</w:t>
      </w:r>
      <w:r>
        <w:rPr>
          <w:rFonts w:hint="default" w:ascii="Times New Roman" w:hAnsi="Times New Roman" w:eastAsia="仿宋_GB2312" w:cs="Times New Roman"/>
          <w:sz w:val="32"/>
          <w:szCs w:val="32"/>
          <w:lang w:val="en"/>
        </w:rPr>
        <w:t>。</w:t>
      </w:r>
    </w:p>
    <w:p w14:paraId="13145883">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sz w:val="32"/>
          <w:szCs w:val="32"/>
          <w:lang w:val="en"/>
        </w:rPr>
      </w:pPr>
      <w:r>
        <w:rPr>
          <w:rFonts w:hint="default" w:ascii="Times New Roman" w:hAnsi="Times New Roman" w:eastAsia="楷体_GB2312" w:cs="Times New Roman"/>
          <w:sz w:val="32"/>
          <w:szCs w:val="32"/>
        </w:rPr>
        <w:t>10</w:t>
      </w:r>
      <w:r>
        <w:rPr>
          <w:rFonts w:hint="default" w:ascii="Times New Roman" w:hAnsi="Times New Roman" w:eastAsia="楷体_GB2312" w:cs="Times New Roman"/>
          <w:sz w:val="32"/>
          <w:szCs w:val="32"/>
          <w:lang w:val="en"/>
        </w:rPr>
        <w:t>．</w:t>
      </w:r>
      <w:r>
        <w:rPr>
          <w:rFonts w:hint="default" w:ascii="Times New Roman" w:hAnsi="Times New Roman" w:eastAsia="楷体_GB2312" w:cs="Times New Roman"/>
          <w:sz w:val="32"/>
          <w:szCs w:val="32"/>
        </w:rPr>
        <w:t>考评队伍建设</w:t>
      </w:r>
      <w:r>
        <w:rPr>
          <w:rFonts w:hint="default" w:ascii="Times New Roman" w:hAnsi="Times New Roman" w:eastAsia="楷体_GB2312" w:cs="Times New Roman"/>
          <w:sz w:val="32"/>
          <w:szCs w:val="32"/>
          <w:lang w:val="en"/>
        </w:rPr>
        <w:t>。</w:t>
      </w:r>
      <w:r>
        <w:rPr>
          <w:rFonts w:hint="default" w:ascii="Times New Roman" w:hAnsi="Times New Roman" w:eastAsia="仿宋_GB2312" w:cs="Times New Roman"/>
          <w:sz w:val="32"/>
          <w:szCs w:val="32"/>
        </w:rPr>
        <w:t>是否有考评员队伍，考评员资质是否合规，是否与评价范围和级别相适应；考评员数量是否与评价服务规模相匹配；是否组织或参加考评人员培训</w:t>
      </w:r>
      <w:r>
        <w:rPr>
          <w:rFonts w:hint="default" w:ascii="Times New Roman" w:hAnsi="Times New Roman" w:eastAsia="仿宋_GB2312" w:cs="Times New Roman"/>
          <w:sz w:val="32"/>
          <w:szCs w:val="32"/>
          <w:lang w:val="en"/>
        </w:rPr>
        <w:t>。</w:t>
      </w:r>
    </w:p>
    <w:p w14:paraId="4DC34EE5">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sz w:val="32"/>
          <w:szCs w:val="32"/>
          <w:lang w:val="en"/>
        </w:rPr>
      </w:pPr>
      <w:r>
        <w:rPr>
          <w:rFonts w:hint="default" w:ascii="Times New Roman" w:hAnsi="Times New Roman" w:eastAsia="楷体_GB2312" w:cs="Times New Roman"/>
          <w:sz w:val="32"/>
          <w:szCs w:val="32"/>
        </w:rPr>
        <w:t>11</w:t>
      </w:r>
      <w:r>
        <w:rPr>
          <w:rFonts w:hint="default" w:ascii="Times New Roman" w:hAnsi="Times New Roman" w:eastAsia="楷体_GB2312" w:cs="Times New Roman"/>
          <w:sz w:val="32"/>
          <w:szCs w:val="32"/>
          <w:lang w:val="en"/>
        </w:rPr>
        <w:t>．</w:t>
      </w:r>
      <w:r>
        <w:rPr>
          <w:rFonts w:hint="default" w:ascii="Times New Roman" w:hAnsi="Times New Roman" w:eastAsia="楷体_GB2312" w:cs="Times New Roman"/>
          <w:sz w:val="32"/>
          <w:szCs w:val="32"/>
        </w:rPr>
        <w:t>内部督导队伍建设</w:t>
      </w:r>
      <w:r>
        <w:rPr>
          <w:rFonts w:hint="default" w:ascii="Times New Roman" w:hAnsi="Times New Roman" w:eastAsia="楷体_GB2312" w:cs="Times New Roman"/>
          <w:sz w:val="32"/>
          <w:szCs w:val="32"/>
          <w:lang w:val="en"/>
        </w:rPr>
        <w:t>。</w:t>
      </w:r>
      <w:r>
        <w:rPr>
          <w:rFonts w:hint="default" w:ascii="Times New Roman" w:hAnsi="Times New Roman" w:eastAsia="仿宋_GB2312" w:cs="Times New Roman"/>
          <w:sz w:val="32"/>
          <w:szCs w:val="32"/>
        </w:rPr>
        <w:t>是否有内部督导员队伍，督导员资质和数量是否与评价服务规模相匹配；是否组织或参加督导员培训</w:t>
      </w:r>
      <w:r>
        <w:rPr>
          <w:rFonts w:hint="default" w:ascii="Times New Roman" w:hAnsi="Times New Roman" w:eastAsia="仿宋_GB2312" w:cs="Times New Roman"/>
          <w:sz w:val="32"/>
          <w:szCs w:val="32"/>
          <w:lang w:val="en"/>
        </w:rPr>
        <w:t>。</w:t>
      </w:r>
    </w:p>
    <w:p w14:paraId="0ABA0455">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sz w:val="32"/>
          <w:szCs w:val="32"/>
          <w:lang w:val="en"/>
        </w:rPr>
      </w:pPr>
      <w:r>
        <w:rPr>
          <w:rFonts w:hint="default" w:ascii="Times New Roman" w:hAnsi="Times New Roman" w:eastAsia="楷体_GB2312" w:cs="Times New Roman"/>
          <w:sz w:val="32"/>
          <w:szCs w:val="32"/>
        </w:rPr>
        <w:t>12</w:t>
      </w:r>
      <w:r>
        <w:rPr>
          <w:rFonts w:hint="default" w:ascii="Times New Roman" w:hAnsi="Times New Roman" w:eastAsia="楷体_GB2312" w:cs="Times New Roman"/>
          <w:sz w:val="32"/>
          <w:szCs w:val="32"/>
          <w:lang w:val="en"/>
        </w:rPr>
        <w:t>．</w:t>
      </w:r>
      <w:r>
        <w:rPr>
          <w:rFonts w:hint="default" w:ascii="Times New Roman" w:hAnsi="Times New Roman" w:eastAsia="楷体_GB2312" w:cs="Times New Roman"/>
          <w:sz w:val="32"/>
          <w:szCs w:val="32"/>
        </w:rPr>
        <w:t>标准规范和试题资源建设管理</w:t>
      </w:r>
      <w:r>
        <w:rPr>
          <w:rFonts w:hint="default" w:ascii="Times New Roman" w:hAnsi="Times New Roman" w:eastAsia="楷体_GB2312" w:cs="Times New Roman"/>
          <w:sz w:val="32"/>
          <w:szCs w:val="32"/>
          <w:lang w:val="en"/>
        </w:rPr>
        <w:t>。</w:t>
      </w:r>
      <w:r>
        <w:rPr>
          <w:rFonts w:hint="default" w:ascii="Times New Roman" w:hAnsi="Times New Roman" w:eastAsia="仿宋_GB2312" w:cs="Times New Roman"/>
          <w:sz w:val="32"/>
          <w:szCs w:val="32"/>
        </w:rPr>
        <w:t>备案的职业（工种）是否有国家职业标准（评价规范）；是否有标准、命题等专家队伍；试题试卷是否编制科学、内容正确、数量充足、质量稳定；试题资源建设管理等环节是否符合相关规定、技术要求和安全保密要求；试题试卷内容及权重是否符合国家职业标准（评价规范、专项职业能力考核规范）要求；相应资源是否规范使用；是否开展试题试卷质量分析并建立试题反馈修订机制</w:t>
      </w:r>
      <w:r>
        <w:rPr>
          <w:rFonts w:hint="default" w:ascii="Times New Roman" w:hAnsi="Times New Roman" w:eastAsia="仿宋_GB2312" w:cs="Times New Roman"/>
          <w:sz w:val="32"/>
          <w:szCs w:val="32"/>
          <w:lang w:val="en"/>
        </w:rPr>
        <w:t>。</w:t>
      </w:r>
    </w:p>
    <w:p w14:paraId="52D578E6">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六、评价档案资料管理</w:t>
      </w:r>
    </w:p>
    <w:p w14:paraId="7EA1B422">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sz w:val="32"/>
          <w:szCs w:val="32"/>
          <w:lang w:val="en"/>
        </w:rPr>
      </w:pPr>
      <w:r>
        <w:rPr>
          <w:rFonts w:hint="default" w:ascii="Times New Roman" w:hAnsi="Times New Roman" w:eastAsia="仿宋_GB2312" w:cs="Times New Roman"/>
          <w:sz w:val="32"/>
          <w:szCs w:val="32"/>
        </w:rPr>
        <w:t>主要督导评估评价机构的评价档案资料管理情况</w:t>
      </w:r>
      <w:r>
        <w:rPr>
          <w:rFonts w:hint="default" w:ascii="Times New Roman" w:hAnsi="Times New Roman" w:eastAsia="仿宋_GB2312" w:cs="Times New Roman"/>
          <w:sz w:val="32"/>
          <w:szCs w:val="32"/>
          <w:lang w:val="en"/>
        </w:rPr>
        <w:t>。</w:t>
      </w:r>
    </w:p>
    <w:p w14:paraId="11F0EF7D">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sz w:val="32"/>
          <w:szCs w:val="32"/>
          <w:lang w:val="en"/>
        </w:rPr>
      </w:pPr>
      <w:r>
        <w:rPr>
          <w:rFonts w:hint="default" w:ascii="Times New Roman" w:hAnsi="Times New Roman" w:eastAsia="楷体_GB2312" w:cs="Times New Roman"/>
          <w:sz w:val="32"/>
          <w:szCs w:val="32"/>
        </w:rPr>
        <w:t>13</w:t>
      </w:r>
      <w:r>
        <w:rPr>
          <w:rFonts w:hint="default" w:ascii="Times New Roman" w:hAnsi="Times New Roman" w:eastAsia="楷体_GB2312" w:cs="Times New Roman"/>
          <w:sz w:val="32"/>
          <w:szCs w:val="32"/>
          <w:lang w:val="en"/>
        </w:rPr>
        <w:t>．</w:t>
      </w:r>
      <w:r>
        <w:rPr>
          <w:rFonts w:hint="default" w:ascii="Times New Roman" w:hAnsi="Times New Roman" w:eastAsia="楷体_GB2312" w:cs="Times New Roman"/>
          <w:sz w:val="32"/>
          <w:szCs w:val="32"/>
        </w:rPr>
        <w:t>评价档案资料管理</w:t>
      </w:r>
      <w:r>
        <w:rPr>
          <w:rFonts w:hint="default" w:ascii="Times New Roman" w:hAnsi="Times New Roman" w:eastAsia="楷体_GB2312" w:cs="Times New Roman"/>
          <w:sz w:val="32"/>
          <w:szCs w:val="32"/>
          <w:lang w:val="en"/>
        </w:rPr>
        <w:t>。</w:t>
      </w:r>
      <w:r>
        <w:rPr>
          <w:rFonts w:hint="default" w:ascii="Times New Roman" w:hAnsi="Times New Roman" w:eastAsia="仿宋_GB2312" w:cs="Times New Roman"/>
          <w:sz w:val="32"/>
          <w:szCs w:val="32"/>
        </w:rPr>
        <w:t>技能人才评价工作相关档案资料（含考评计划、考评方案、考生资格审核、考务过程记录、考评结果记录、数据审核传送记录、督导记录等）是否真实、准确、完整；纸质档案资料和电子档案资料（含考评现场视频）是否按规定年限保存；是否采取必要措施妥善保存和规范使用</w:t>
      </w:r>
      <w:r>
        <w:rPr>
          <w:rFonts w:hint="default" w:ascii="Times New Roman" w:hAnsi="Times New Roman" w:eastAsia="仿宋_GB2312" w:cs="Times New Roman"/>
          <w:sz w:val="32"/>
          <w:szCs w:val="32"/>
          <w:lang w:val="en"/>
        </w:rPr>
        <w:t>。</w:t>
      </w:r>
    </w:p>
    <w:p w14:paraId="67D11E6C">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七、评价方案制定和落实</w:t>
      </w:r>
    </w:p>
    <w:p w14:paraId="085BE1B7">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sz w:val="32"/>
          <w:szCs w:val="32"/>
          <w:lang w:val="en"/>
        </w:rPr>
      </w:pPr>
      <w:r>
        <w:rPr>
          <w:rFonts w:hint="default" w:ascii="Times New Roman" w:hAnsi="Times New Roman" w:eastAsia="仿宋_GB2312" w:cs="Times New Roman"/>
          <w:sz w:val="32"/>
          <w:szCs w:val="32"/>
        </w:rPr>
        <w:t>主要督导评估评价活动的策划、方案的落实和保障措施情况</w:t>
      </w:r>
      <w:r>
        <w:rPr>
          <w:rFonts w:hint="default" w:ascii="Times New Roman" w:hAnsi="Times New Roman" w:eastAsia="仿宋_GB2312" w:cs="Times New Roman"/>
          <w:sz w:val="32"/>
          <w:szCs w:val="32"/>
          <w:lang w:val="en"/>
        </w:rPr>
        <w:t>。</w:t>
      </w:r>
    </w:p>
    <w:p w14:paraId="6D11BCEC">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sz w:val="32"/>
          <w:szCs w:val="32"/>
          <w:lang w:val="en"/>
        </w:rPr>
      </w:pPr>
      <w:r>
        <w:rPr>
          <w:rFonts w:hint="default" w:ascii="Times New Roman" w:hAnsi="Times New Roman" w:eastAsia="楷体_GB2312" w:cs="Times New Roman"/>
          <w:sz w:val="32"/>
          <w:szCs w:val="32"/>
        </w:rPr>
        <w:t>14</w:t>
      </w:r>
      <w:r>
        <w:rPr>
          <w:rFonts w:hint="default" w:ascii="Times New Roman" w:hAnsi="Times New Roman" w:eastAsia="楷体_GB2312" w:cs="Times New Roman"/>
          <w:sz w:val="32"/>
          <w:szCs w:val="32"/>
          <w:lang w:val="en"/>
        </w:rPr>
        <w:t>．</w:t>
      </w:r>
      <w:r>
        <w:rPr>
          <w:rFonts w:hint="default" w:ascii="Times New Roman" w:hAnsi="Times New Roman" w:eastAsia="楷体_GB2312" w:cs="Times New Roman"/>
          <w:sz w:val="32"/>
          <w:szCs w:val="32"/>
        </w:rPr>
        <w:t>评价活动的策划</w:t>
      </w:r>
      <w:r>
        <w:rPr>
          <w:rFonts w:hint="default" w:ascii="Times New Roman" w:hAnsi="Times New Roman" w:eastAsia="楷体_GB2312" w:cs="Times New Roman"/>
          <w:sz w:val="32"/>
          <w:szCs w:val="32"/>
          <w:lang w:val="en"/>
        </w:rPr>
        <w:t>。</w:t>
      </w:r>
      <w:r>
        <w:rPr>
          <w:rFonts w:hint="default" w:ascii="Times New Roman" w:hAnsi="Times New Roman" w:eastAsia="仿宋_GB2312" w:cs="Times New Roman"/>
          <w:sz w:val="32"/>
          <w:szCs w:val="32"/>
        </w:rPr>
        <w:t>每个考评批次是否在考前至少5个工作日制定评价计划，评价规模是否与备案范围及场地设施设备承载量相匹配；每个考评批次是否按职业（工种）及等级分别制定相应的理论知识、操作技能、综合评审（业绩评定）等评价活动的实施方案；实施方案的要件（含场地设施设备、考评员督导员等工作人员、考评时间和方式等）是否齐全，是否与评价规模相匹配</w:t>
      </w:r>
      <w:r>
        <w:rPr>
          <w:rFonts w:hint="default" w:ascii="Times New Roman" w:hAnsi="Times New Roman" w:eastAsia="仿宋_GB2312" w:cs="Times New Roman"/>
          <w:sz w:val="32"/>
          <w:szCs w:val="32"/>
          <w:lang w:val="en"/>
        </w:rPr>
        <w:t>。</w:t>
      </w:r>
    </w:p>
    <w:p w14:paraId="2F8D8628">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sz w:val="32"/>
          <w:szCs w:val="32"/>
          <w:lang w:val="en"/>
        </w:rPr>
      </w:pPr>
      <w:r>
        <w:rPr>
          <w:rFonts w:hint="default" w:ascii="Times New Roman" w:hAnsi="Times New Roman" w:eastAsia="楷体_GB2312" w:cs="Times New Roman"/>
          <w:sz w:val="32"/>
          <w:szCs w:val="32"/>
        </w:rPr>
        <w:t>15</w:t>
      </w:r>
      <w:r>
        <w:rPr>
          <w:rFonts w:hint="default" w:ascii="Times New Roman" w:hAnsi="Times New Roman" w:eastAsia="楷体_GB2312" w:cs="Times New Roman"/>
          <w:sz w:val="32"/>
          <w:szCs w:val="32"/>
          <w:lang w:val="en"/>
        </w:rPr>
        <w:t>．</w:t>
      </w:r>
      <w:r>
        <w:rPr>
          <w:rFonts w:hint="default" w:ascii="Times New Roman" w:hAnsi="Times New Roman" w:eastAsia="楷体_GB2312" w:cs="Times New Roman"/>
          <w:sz w:val="32"/>
          <w:szCs w:val="32"/>
        </w:rPr>
        <w:t>方案落实和保障措施</w:t>
      </w:r>
      <w:r>
        <w:rPr>
          <w:rFonts w:hint="default" w:ascii="Times New Roman" w:hAnsi="Times New Roman" w:eastAsia="楷体_GB2312" w:cs="Times New Roman"/>
          <w:sz w:val="32"/>
          <w:szCs w:val="32"/>
          <w:lang w:val="en"/>
        </w:rPr>
        <w:t>。</w:t>
      </w:r>
      <w:r>
        <w:rPr>
          <w:rFonts w:hint="default" w:ascii="Times New Roman" w:hAnsi="Times New Roman" w:eastAsia="仿宋_GB2312" w:cs="Times New Roman"/>
          <w:sz w:val="32"/>
          <w:szCs w:val="32"/>
        </w:rPr>
        <w:t>是否有保证评价方案实施的保障措施及相关的应急预案；相关内容和要求是否明确、量化、可操作</w:t>
      </w:r>
      <w:r>
        <w:rPr>
          <w:rFonts w:hint="default" w:ascii="Times New Roman" w:hAnsi="Times New Roman" w:eastAsia="仿宋_GB2312" w:cs="Times New Roman"/>
          <w:sz w:val="32"/>
          <w:szCs w:val="32"/>
          <w:lang w:val="en"/>
        </w:rPr>
        <w:t>。</w:t>
      </w:r>
    </w:p>
    <w:p w14:paraId="309AB0E1">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八、宣传和信息公</w:t>
      </w:r>
      <w:bookmarkStart w:id="1" w:name="_GoBack"/>
      <w:bookmarkEnd w:id="1"/>
      <w:r>
        <w:rPr>
          <w:rFonts w:hint="default" w:ascii="Times New Roman" w:hAnsi="Times New Roman" w:eastAsia="方正黑体_GBK" w:cs="Times New Roman"/>
          <w:sz w:val="32"/>
          <w:szCs w:val="32"/>
        </w:rPr>
        <w:t>开</w:t>
      </w:r>
    </w:p>
    <w:p w14:paraId="23BDCACF">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sz w:val="32"/>
          <w:szCs w:val="32"/>
          <w:lang w:val="en"/>
        </w:rPr>
      </w:pPr>
      <w:r>
        <w:rPr>
          <w:rFonts w:hint="default" w:ascii="Times New Roman" w:hAnsi="Times New Roman" w:eastAsia="仿宋_GB2312" w:cs="Times New Roman"/>
          <w:sz w:val="32"/>
          <w:szCs w:val="32"/>
        </w:rPr>
        <w:t>主要督导评估评价机构评价宣传的规范性；评价计划和收费管理、评价结果查询和投诉监督渠道等信息公开公示查询等情况</w:t>
      </w:r>
      <w:r>
        <w:rPr>
          <w:rFonts w:hint="default" w:ascii="Times New Roman" w:hAnsi="Times New Roman" w:eastAsia="仿宋_GB2312" w:cs="Times New Roman"/>
          <w:sz w:val="32"/>
          <w:szCs w:val="32"/>
          <w:lang w:val="en"/>
        </w:rPr>
        <w:t>。</w:t>
      </w:r>
    </w:p>
    <w:p w14:paraId="4EC1A766">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_GB2312" w:hAnsi="仿宋_GB2312" w:eastAsia="仿宋_GB2312" w:cs="仿宋_GB2312"/>
          <w:sz w:val="32"/>
          <w:szCs w:val="32"/>
          <w:lang w:val="en"/>
        </w:rPr>
      </w:pPr>
      <w:r>
        <w:rPr>
          <w:rFonts w:hint="default" w:ascii="Times New Roman" w:hAnsi="Times New Roman" w:eastAsia="楷体_GB2312" w:cs="Times New Roman"/>
          <w:sz w:val="32"/>
          <w:szCs w:val="32"/>
        </w:rPr>
        <w:t>16</w:t>
      </w:r>
      <w:r>
        <w:rPr>
          <w:rFonts w:hint="default" w:ascii="Times New Roman" w:hAnsi="Times New Roman" w:eastAsia="楷体_GB2312" w:cs="Times New Roman"/>
          <w:sz w:val="32"/>
          <w:szCs w:val="32"/>
          <w:lang w:val="en"/>
        </w:rPr>
        <w:t>．</w:t>
      </w:r>
      <w:r>
        <w:rPr>
          <w:rFonts w:hint="default" w:ascii="Times New Roman" w:hAnsi="Times New Roman" w:eastAsia="楷体_GB2312" w:cs="Times New Roman"/>
          <w:sz w:val="32"/>
          <w:szCs w:val="32"/>
        </w:rPr>
        <w:t>评价机构和评价宣传</w:t>
      </w:r>
      <w:r>
        <w:rPr>
          <w:rFonts w:hint="default" w:ascii="Times New Roman" w:hAnsi="Times New Roman" w:eastAsia="楷体_GB2312" w:cs="Times New Roman"/>
          <w:sz w:val="32"/>
          <w:szCs w:val="32"/>
          <w:lang w:val="en"/>
        </w:rPr>
        <w:t>。</w:t>
      </w:r>
      <w:r>
        <w:rPr>
          <w:rFonts w:hint="default" w:ascii="Times New Roman" w:hAnsi="Times New Roman" w:eastAsia="仿宋_GB2312" w:cs="Times New Roman"/>
          <w:sz w:val="32"/>
          <w:szCs w:val="32"/>
        </w:rPr>
        <w:t>评价活动宣传是否假借行政机关名义、违规使用国徽和行政机关标志；是否虚假或夸大宣传证书效力</w:t>
      </w:r>
      <w:r>
        <w:rPr>
          <w:rFonts w:hint="default" w:ascii="Times New Roman" w:hAnsi="Times New Roman" w:eastAsia="仿宋_GB2312" w:cs="Times New Roman"/>
          <w:sz w:val="32"/>
          <w:szCs w:val="32"/>
          <w:lang w:val="en"/>
        </w:rPr>
        <w:t>。</w:t>
      </w:r>
      <w:r>
        <w:rPr>
          <w:rFonts w:hint="default" w:ascii="Times New Roman" w:hAnsi="Times New Roman" w:eastAsia="仿宋_GB2312" w:cs="Times New Roman"/>
          <w:sz w:val="32"/>
          <w:szCs w:val="32"/>
        </w:rPr>
        <w:t>评价所发证书及宣传活动是否违规使用</w:t>
      </w:r>
      <w:r>
        <w:rPr>
          <w:rFonts w:hint="eastAsia" w:ascii="仿宋_GB2312" w:hAnsi="仿宋_GB2312" w:eastAsia="仿宋_GB2312" w:cs="仿宋_GB2312"/>
          <w:sz w:val="32"/>
          <w:szCs w:val="32"/>
        </w:rPr>
        <w:t>“中华人民共和国”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“国家”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“全国”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“职业资格”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“人员资格”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“职业技能鉴定”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“包过”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“保过”等字样</w:t>
      </w:r>
      <w:r>
        <w:rPr>
          <w:rFonts w:hint="eastAsia" w:ascii="仿宋_GB2312" w:hAnsi="仿宋_GB2312" w:eastAsia="仿宋_GB2312" w:cs="仿宋_GB2312"/>
          <w:sz w:val="32"/>
          <w:szCs w:val="32"/>
          <w:lang w:val="en"/>
        </w:rPr>
        <w:t>。</w:t>
      </w:r>
    </w:p>
    <w:p w14:paraId="255198AE">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sz w:val="32"/>
          <w:szCs w:val="32"/>
          <w:lang w:val="en"/>
        </w:rPr>
      </w:pPr>
      <w:r>
        <w:rPr>
          <w:rFonts w:hint="default" w:ascii="Times New Roman" w:hAnsi="Times New Roman" w:eastAsia="楷体_GB2312" w:cs="Times New Roman"/>
          <w:sz w:val="32"/>
          <w:szCs w:val="32"/>
        </w:rPr>
        <w:t>17</w:t>
      </w:r>
      <w:r>
        <w:rPr>
          <w:rFonts w:hint="default" w:ascii="Times New Roman" w:hAnsi="Times New Roman" w:eastAsia="楷体_GB2312" w:cs="Times New Roman"/>
          <w:sz w:val="32"/>
          <w:szCs w:val="32"/>
          <w:lang w:val="en"/>
        </w:rPr>
        <w:t>．</w:t>
      </w:r>
      <w:r>
        <w:rPr>
          <w:rFonts w:hint="default" w:ascii="Times New Roman" w:hAnsi="Times New Roman" w:eastAsia="楷体_GB2312" w:cs="Times New Roman"/>
          <w:sz w:val="32"/>
          <w:szCs w:val="32"/>
        </w:rPr>
        <w:t>评价计划和收费管理</w:t>
      </w:r>
      <w:r>
        <w:rPr>
          <w:rFonts w:hint="default" w:ascii="Times New Roman" w:hAnsi="Times New Roman" w:eastAsia="楷体_GB2312" w:cs="Times New Roman"/>
          <w:sz w:val="32"/>
          <w:szCs w:val="32"/>
          <w:lang w:val="en"/>
        </w:rPr>
        <w:t>。</w:t>
      </w:r>
      <w:r>
        <w:rPr>
          <w:rFonts w:hint="default" w:ascii="Times New Roman" w:hAnsi="Times New Roman" w:eastAsia="仿宋_GB2312" w:cs="Times New Roman"/>
          <w:sz w:val="32"/>
          <w:szCs w:val="32"/>
        </w:rPr>
        <w:t>是否公告评价计划和收费标准；是否按照公告的评价计划和收费标准执行</w:t>
      </w:r>
      <w:r>
        <w:rPr>
          <w:rFonts w:hint="default" w:ascii="Times New Roman" w:hAnsi="Times New Roman" w:eastAsia="仿宋_GB2312" w:cs="Times New Roman"/>
          <w:sz w:val="32"/>
          <w:szCs w:val="32"/>
          <w:lang w:val="en"/>
        </w:rPr>
        <w:t>。</w:t>
      </w:r>
    </w:p>
    <w:p w14:paraId="355184DA">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sz w:val="32"/>
          <w:szCs w:val="32"/>
          <w:lang w:val="en"/>
        </w:rPr>
      </w:pPr>
      <w:r>
        <w:rPr>
          <w:rFonts w:hint="default" w:ascii="Times New Roman" w:hAnsi="Times New Roman" w:eastAsia="楷体_GB2312" w:cs="Times New Roman"/>
          <w:sz w:val="32"/>
          <w:szCs w:val="32"/>
        </w:rPr>
        <w:t>18</w:t>
      </w:r>
      <w:r>
        <w:rPr>
          <w:rFonts w:hint="default" w:ascii="Times New Roman" w:hAnsi="Times New Roman" w:eastAsia="楷体_GB2312" w:cs="Times New Roman"/>
          <w:sz w:val="32"/>
          <w:szCs w:val="32"/>
          <w:lang w:val="en"/>
        </w:rPr>
        <w:t>．</w:t>
      </w:r>
      <w:r>
        <w:rPr>
          <w:rFonts w:hint="default" w:ascii="Times New Roman" w:hAnsi="Times New Roman" w:eastAsia="楷体_GB2312" w:cs="Times New Roman"/>
          <w:sz w:val="32"/>
          <w:szCs w:val="32"/>
        </w:rPr>
        <w:t>结果查询和投诉监督渠道</w:t>
      </w:r>
      <w:r>
        <w:rPr>
          <w:rFonts w:hint="default" w:ascii="Times New Roman" w:hAnsi="Times New Roman" w:eastAsia="楷体_GB2312" w:cs="Times New Roman"/>
          <w:sz w:val="32"/>
          <w:szCs w:val="32"/>
          <w:lang w:val="en"/>
        </w:rPr>
        <w:t>。</w:t>
      </w:r>
      <w:r>
        <w:rPr>
          <w:rFonts w:hint="default" w:ascii="Times New Roman" w:hAnsi="Times New Roman" w:eastAsia="仿宋_GB2312" w:cs="Times New Roman"/>
          <w:sz w:val="32"/>
          <w:szCs w:val="32"/>
        </w:rPr>
        <w:t>评价结果是否方便查询；是否设立并公示投诉监督渠道</w:t>
      </w:r>
      <w:r>
        <w:rPr>
          <w:rFonts w:hint="default" w:ascii="Times New Roman" w:hAnsi="Times New Roman" w:eastAsia="仿宋_GB2312" w:cs="Times New Roman"/>
          <w:sz w:val="32"/>
          <w:szCs w:val="32"/>
          <w:lang w:val="en"/>
        </w:rPr>
        <w:t>。</w:t>
      </w:r>
    </w:p>
    <w:p w14:paraId="7C1FDEC2">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九、考评实施</w:t>
      </w:r>
    </w:p>
    <w:p w14:paraId="6C38E049">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sz w:val="32"/>
          <w:szCs w:val="32"/>
          <w:lang w:val="en"/>
        </w:rPr>
      </w:pPr>
      <w:r>
        <w:rPr>
          <w:rFonts w:hint="default" w:ascii="Times New Roman" w:hAnsi="Times New Roman" w:eastAsia="仿宋_GB2312" w:cs="Times New Roman"/>
          <w:sz w:val="32"/>
          <w:szCs w:val="32"/>
        </w:rPr>
        <w:t>主要督导评估评价机构报名资质审核、考场管理、评价考核方式、考评组织实施、成果成绩管理、质量督导、人员履职等情况</w:t>
      </w:r>
      <w:r>
        <w:rPr>
          <w:rFonts w:hint="default" w:ascii="Times New Roman" w:hAnsi="Times New Roman" w:eastAsia="仿宋_GB2312" w:cs="Times New Roman"/>
          <w:sz w:val="32"/>
          <w:szCs w:val="32"/>
          <w:lang w:val="en"/>
        </w:rPr>
        <w:t>。</w:t>
      </w:r>
    </w:p>
    <w:p w14:paraId="71894106">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sz w:val="32"/>
          <w:szCs w:val="32"/>
          <w:lang w:val="en"/>
        </w:rPr>
      </w:pPr>
      <w:r>
        <w:rPr>
          <w:rFonts w:hint="default" w:ascii="Times New Roman" w:hAnsi="Times New Roman" w:eastAsia="楷体_GB2312" w:cs="Times New Roman"/>
          <w:sz w:val="32"/>
          <w:szCs w:val="32"/>
        </w:rPr>
        <w:t>19</w:t>
      </w:r>
      <w:r>
        <w:rPr>
          <w:rFonts w:hint="default" w:ascii="Times New Roman" w:hAnsi="Times New Roman" w:eastAsia="楷体_GB2312" w:cs="Times New Roman"/>
          <w:sz w:val="32"/>
          <w:szCs w:val="32"/>
          <w:lang w:val="en"/>
        </w:rPr>
        <w:t>．</w:t>
      </w:r>
      <w:r>
        <w:rPr>
          <w:rFonts w:hint="default" w:ascii="Times New Roman" w:hAnsi="Times New Roman" w:eastAsia="楷体_GB2312" w:cs="Times New Roman"/>
          <w:sz w:val="32"/>
          <w:szCs w:val="32"/>
        </w:rPr>
        <w:t>报名资质审核</w:t>
      </w:r>
      <w:r>
        <w:rPr>
          <w:rFonts w:hint="default" w:ascii="Times New Roman" w:hAnsi="Times New Roman" w:eastAsia="楷体_GB2312" w:cs="Times New Roman"/>
          <w:sz w:val="32"/>
          <w:szCs w:val="32"/>
          <w:lang w:val="en"/>
        </w:rPr>
        <w:t>。</w:t>
      </w:r>
      <w:r>
        <w:rPr>
          <w:rFonts w:hint="default" w:ascii="Times New Roman" w:hAnsi="Times New Roman" w:eastAsia="仿宋_GB2312" w:cs="Times New Roman"/>
          <w:sz w:val="32"/>
          <w:szCs w:val="32"/>
        </w:rPr>
        <w:t>是否有报名资质审核机制；是否按照国家职业标准（评价规范、专项职业能力考核规范）规定审核报名人员资质</w:t>
      </w:r>
      <w:r>
        <w:rPr>
          <w:rFonts w:hint="default" w:ascii="Times New Roman" w:hAnsi="Times New Roman" w:eastAsia="仿宋_GB2312" w:cs="Times New Roman"/>
          <w:sz w:val="32"/>
          <w:szCs w:val="32"/>
          <w:lang w:val="en"/>
        </w:rPr>
        <w:t>。</w:t>
      </w:r>
    </w:p>
    <w:p w14:paraId="29188994">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sz w:val="32"/>
          <w:szCs w:val="32"/>
          <w:lang w:val="en"/>
        </w:rPr>
      </w:pPr>
      <w:r>
        <w:rPr>
          <w:rFonts w:hint="default" w:ascii="Times New Roman" w:hAnsi="Times New Roman" w:eastAsia="楷体_GB2312" w:cs="Times New Roman"/>
          <w:sz w:val="32"/>
          <w:szCs w:val="32"/>
        </w:rPr>
        <w:t>20</w:t>
      </w:r>
      <w:r>
        <w:rPr>
          <w:rFonts w:hint="default" w:ascii="Times New Roman" w:hAnsi="Times New Roman" w:eastAsia="楷体_GB2312" w:cs="Times New Roman"/>
          <w:sz w:val="32"/>
          <w:szCs w:val="32"/>
          <w:lang w:val="en"/>
        </w:rPr>
        <w:t>．</w:t>
      </w:r>
      <w:r>
        <w:rPr>
          <w:rFonts w:hint="default" w:ascii="Times New Roman" w:hAnsi="Times New Roman" w:eastAsia="楷体_GB2312" w:cs="Times New Roman"/>
          <w:sz w:val="32"/>
          <w:szCs w:val="32"/>
        </w:rPr>
        <w:t>考场管理</w:t>
      </w:r>
      <w:r>
        <w:rPr>
          <w:rFonts w:hint="default" w:ascii="Times New Roman" w:hAnsi="Times New Roman" w:eastAsia="楷体_GB2312" w:cs="Times New Roman"/>
          <w:sz w:val="32"/>
          <w:szCs w:val="32"/>
          <w:lang w:val="en"/>
        </w:rPr>
        <w:t>。</w:t>
      </w:r>
      <w:r>
        <w:rPr>
          <w:rFonts w:hint="default" w:ascii="Times New Roman" w:hAnsi="Times New Roman" w:eastAsia="仿宋_GB2312" w:cs="Times New Roman"/>
          <w:sz w:val="32"/>
          <w:szCs w:val="32"/>
        </w:rPr>
        <w:t>考场配备是否符合国家职业标准（评价规范、专项职业能力考核规范）要求；场地环境、设施设备、工具量具、材料物品等是否满足评价内容和方式要求；考生身份核查、考评过程监控、考场秩序是否规范</w:t>
      </w:r>
      <w:r>
        <w:rPr>
          <w:rFonts w:hint="default" w:ascii="Times New Roman" w:hAnsi="Times New Roman" w:eastAsia="仿宋_GB2312" w:cs="Times New Roman"/>
          <w:sz w:val="32"/>
          <w:szCs w:val="32"/>
          <w:lang w:val="en"/>
        </w:rPr>
        <w:t>。</w:t>
      </w:r>
    </w:p>
    <w:p w14:paraId="7D7DECFE">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sz w:val="32"/>
          <w:szCs w:val="32"/>
          <w:lang w:val="en"/>
        </w:rPr>
      </w:pPr>
      <w:r>
        <w:rPr>
          <w:rFonts w:hint="default" w:ascii="Times New Roman" w:hAnsi="Times New Roman" w:eastAsia="楷体_GB2312" w:cs="Times New Roman"/>
          <w:sz w:val="32"/>
          <w:szCs w:val="32"/>
        </w:rPr>
        <w:t>21</w:t>
      </w:r>
      <w:r>
        <w:rPr>
          <w:rFonts w:hint="default" w:ascii="Times New Roman" w:hAnsi="Times New Roman" w:eastAsia="楷体_GB2312" w:cs="Times New Roman"/>
          <w:sz w:val="32"/>
          <w:szCs w:val="32"/>
          <w:lang w:val="en"/>
        </w:rPr>
        <w:t>．</w:t>
      </w:r>
      <w:r>
        <w:rPr>
          <w:rFonts w:hint="default" w:ascii="Times New Roman" w:hAnsi="Times New Roman" w:eastAsia="楷体_GB2312" w:cs="Times New Roman"/>
          <w:sz w:val="32"/>
          <w:szCs w:val="32"/>
        </w:rPr>
        <w:t>考评方式、内容和时长</w:t>
      </w:r>
      <w:r>
        <w:rPr>
          <w:rFonts w:hint="default" w:ascii="Times New Roman" w:hAnsi="Times New Roman" w:eastAsia="楷体_GB2312" w:cs="Times New Roman"/>
          <w:sz w:val="32"/>
          <w:szCs w:val="32"/>
          <w:lang w:val="en"/>
        </w:rPr>
        <w:t>。</w:t>
      </w:r>
      <w:r>
        <w:rPr>
          <w:rFonts w:hint="default" w:ascii="Times New Roman" w:hAnsi="Times New Roman" w:eastAsia="仿宋_GB2312" w:cs="Times New Roman"/>
          <w:sz w:val="32"/>
          <w:szCs w:val="32"/>
        </w:rPr>
        <w:t>考评方式、考评内容、考评时长是否符合国家职业标准（评价规范、专项职业能力考核规范）要求；是否随意变更考核方式、考评内容、考评时长</w:t>
      </w:r>
      <w:r>
        <w:rPr>
          <w:rFonts w:hint="default" w:ascii="Times New Roman" w:hAnsi="Times New Roman" w:eastAsia="仿宋_GB2312" w:cs="Times New Roman"/>
          <w:sz w:val="32"/>
          <w:szCs w:val="32"/>
          <w:lang w:val="en"/>
        </w:rPr>
        <w:t>。</w:t>
      </w:r>
    </w:p>
    <w:p w14:paraId="70DF3E6F">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sz w:val="32"/>
          <w:szCs w:val="32"/>
          <w:lang w:val="en"/>
        </w:rPr>
      </w:pPr>
      <w:r>
        <w:rPr>
          <w:rFonts w:hint="default" w:ascii="Times New Roman" w:hAnsi="Times New Roman" w:eastAsia="楷体_GB2312" w:cs="Times New Roman"/>
          <w:sz w:val="32"/>
          <w:szCs w:val="32"/>
        </w:rPr>
        <w:t>22</w:t>
      </w:r>
      <w:r>
        <w:rPr>
          <w:rFonts w:hint="default" w:ascii="Times New Roman" w:hAnsi="Times New Roman" w:eastAsia="楷体_GB2312" w:cs="Times New Roman"/>
          <w:sz w:val="32"/>
          <w:szCs w:val="32"/>
          <w:lang w:val="en"/>
        </w:rPr>
        <w:t>．</w:t>
      </w:r>
      <w:r>
        <w:rPr>
          <w:rFonts w:hint="default" w:ascii="Times New Roman" w:hAnsi="Times New Roman" w:eastAsia="楷体_GB2312" w:cs="Times New Roman"/>
          <w:sz w:val="32"/>
          <w:szCs w:val="32"/>
        </w:rPr>
        <w:t>考评组织实施</w:t>
      </w:r>
      <w:r>
        <w:rPr>
          <w:rFonts w:hint="default" w:ascii="Times New Roman" w:hAnsi="Times New Roman" w:eastAsia="楷体_GB2312" w:cs="Times New Roman"/>
          <w:sz w:val="32"/>
          <w:szCs w:val="32"/>
          <w:lang w:val="en"/>
        </w:rPr>
        <w:t>。</w:t>
      </w:r>
      <w:r>
        <w:rPr>
          <w:rFonts w:hint="default" w:ascii="Times New Roman" w:hAnsi="Times New Roman" w:eastAsia="仿宋_GB2312" w:cs="Times New Roman"/>
          <w:sz w:val="32"/>
          <w:szCs w:val="32"/>
        </w:rPr>
        <w:t>理论知识、操作技能、综合评审（业绩评定）是否按照国家职业标准（评价规范、专项职业能力考核规范）要求配备考评人员和监考人员，考评过程是否公正、有序；考评员是否严格按照评分标准评分</w:t>
      </w:r>
      <w:r>
        <w:rPr>
          <w:rFonts w:hint="default" w:ascii="Times New Roman" w:hAnsi="Times New Roman" w:eastAsia="仿宋_GB2312" w:cs="Times New Roman"/>
          <w:sz w:val="32"/>
          <w:szCs w:val="32"/>
          <w:lang w:val="en"/>
        </w:rPr>
        <w:t>。</w:t>
      </w:r>
    </w:p>
    <w:p w14:paraId="1D2568B9">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sz w:val="32"/>
          <w:szCs w:val="32"/>
          <w:lang w:val="en"/>
        </w:rPr>
      </w:pPr>
      <w:r>
        <w:rPr>
          <w:rFonts w:hint="default" w:ascii="Times New Roman" w:hAnsi="Times New Roman" w:eastAsia="楷体_GB2312" w:cs="Times New Roman"/>
          <w:sz w:val="32"/>
          <w:szCs w:val="32"/>
        </w:rPr>
        <w:t>23</w:t>
      </w:r>
      <w:r>
        <w:rPr>
          <w:rFonts w:hint="default" w:ascii="Times New Roman" w:hAnsi="Times New Roman" w:eastAsia="楷体_GB2312" w:cs="Times New Roman"/>
          <w:sz w:val="32"/>
          <w:szCs w:val="32"/>
          <w:lang w:val="en"/>
        </w:rPr>
        <w:t>．</w:t>
      </w:r>
      <w:r>
        <w:rPr>
          <w:rFonts w:hint="default" w:ascii="Times New Roman" w:hAnsi="Times New Roman" w:eastAsia="楷体_GB2312" w:cs="Times New Roman"/>
          <w:sz w:val="32"/>
          <w:szCs w:val="32"/>
        </w:rPr>
        <w:t>成果成绩管理</w:t>
      </w:r>
      <w:r>
        <w:rPr>
          <w:rFonts w:hint="default" w:ascii="Times New Roman" w:hAnsi="Times New Roman" w:eastAsia="楷体_GB2312" w:cs="Times New Roman"/>
          <w:sz w:val="32"/>
          <w:szCs w:val="32"/>
          <w:lang w:val="en"/>
        </w:rPr>
        <w:t>。</w:t>
      </w:r>
      <w:r>
        <w:rPr>
          <w:rFonts w:hint="default" w:ascii="Times New Roman" w:hAnsi="Times New Roman" w:eastAsia="仿宋_GB2312" w:cs="Times New Roman"/>
          <w:sz w:val="32"/>
          <w:szCs w:val="32"/>
        </w:rPr>
        <w:t>考生成果（含答卷、作品、工件、论文等）的保存和成绩核定等是否符合相关规定</w:t>
      </w:r>
      <w:r>
        <w:rPr>
          <w:rFonts w:hint="default" w:ascii="Times New Roman" w:hAnsi="Times New Roman" w:eastAsia="仿宋_GB2312" w:cs="Times New Roman"/>
          <w:sz w:val="32"/>
          <w:szCs w:val="32"/>
          <w:lang w:val="en"/>
        </w:rPr>
        <w:t>。</w:t>
      </w:r>
    </w:p>
    <w:p w14:paraId="6808FE88">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sz w:val="32"/>
          <w:szCs w:val="32"/>
          <w:lang w:val="en"/>
        </w:rPr>
      </w:pPr>
      <w:r>
        <w:rPr>
          <w:rFonts w:hint="default" w:ascii="Times New Roman" w:hAnsi="Times New Roman" w:eastAsia="楷体_GB2312" w:cs="Times New Roman"/>
          <w:sz w:val="32"/>
          <w:szCs w:val="32"/>
        </w:rPr>
        <w:t>24</w:t>
      </w:r>
      <w:r>
        <w:rPr>
          <w:rFonts w:hint="default" w:ascii="Times New Roman" w:hAnsi="Times New Roman" w:eastAsia="楷体_GB2312" w:cs="Times New Roman"/>
          <w:sz w:val="32"/>
          <w:szCs w:val="32"/>
          <w:lang w:val="en"/>
        </w:rPr>
        <w:t>．</w:t>
      </w:r>
      <w:r>
        <w:rPr>
          <w:rFonts w:hint="default" w:ascii="Times New Roman" w:hAnsi="Times New Roman" w:eastAsia="楷体_GB2312" w:cs="Times New Roman"/>
          <w:sz w:val="32"/>
          <w:szCs w:val="32"/>
        </w:rPr>
        <w:t>质量督导</w:t>
      </w:r>
      <w:r>
        <w:rPr>
          <w:rFonts w:hint="default" w:ascii="Times New Roman" w:hAnsi="Times New Roman" w:eastAsia="楷体_GB2312" w:cs="Times New Roman"/>
          <w:sz w:val="32"/>
          <w:szCs w:val="32"/>
          <w:lang w:val="en"/>
        </w:rPr>
        <w:t>。</w:t>
      </w:r>
      <w:r>
        <w:rPr>
          <w:rFonts w:hint="default" w:ascii="Times New Roman" w:hAnsi="Times New Roman" w:eastAsia="仿宋_GB2312" w:cs="Times New Roman"/>
          <w:sz w:val="32"/>
          <w:szCs w:val="32"/>
        </w:rPr>
        <w:t>是否按批次安排内部督导工作；督导范围、方式和内容是否规范</w:t>
      </w:r>
      <w:r>
        <w:rPr>
          <w:rFonts w:hint="default" w:ascii="Times New Roman" w:hAnsi="Times New Roman" w:eastAsia="仿宋_GB2312" w:cs="Times New Roman"/>
          <w:sz w:val="32"/>
          <w:szCs w:val="32"/>
          <w:lang w:val="en"/>
        </w:rPr>
        <w:t>。</w:t>
      </w:r>
    </w:p>
    <w:p w14:paraId="2294BEEC">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sz w:val="32"/>
          <w:szCs w:val="32"/>
          <w:lang w:val="en"/>
        </w:rPr>
      </w:pPr>
      <w:r>
        <w:rPr>
          <w:rFonts w:hint="default" w:ascii="Times New Roman" w:hAnsi="Times New Roman" w:eastAsia="楷体_GB2312" w:cs="Times New Roman"/>
          <w:sz w:val="32"/>
          <w:szCs w:val="32"/>
        </w:rPr>
        <w:t>25</w:t>
      </w:r>
      <w:r>
        <w:rPr>
          <w:rFonts w:hint="default" w:ascii="Times New Roman" w:hAnsi="Times New Roman" w:eastAsia="楷体_GB2312" w:cs="Times New Roman"/>
          <w:sz w:val="32"/>
          <w:szCs w:val="32"/>
          <w:lang w:val="en"/>
        </w:rPr>
        <w:t>．</w:t>
      </w:r>
      <w:r>
        <w:rPr>
          <w:rFonts w:hint="default" w:ascii="Times New Roman" w:hAnsi="Times New Roman" w:eastAsia="楷体_GB2312" w:cs="Times New Roman"/>
          <w:sz w:val="32"/>
          <w:szCs w:val="32"/>
        </w:rPr>
        <w:t>人员履职</w:t>
      </w:r>
      <w:r>
        <w:rPr>
          <w:rFonts w:hint="default" w:ascii="Times New Roman" w:hAnsi="Times New Roman" w:eastAsia="楷体_GB2312" w:cs="Times New Roman"/>
          <w:sz w:val="32"/>
          <w:szCs w:val="32"/>
          <w:lang w:val="en"/>
        </w:rPr>
        <w:t>。</w:t>
      </w:r>
      <w:r>
        <w:rPr>
          <w:rFonts w:hint="default" w:ascii="Times New Roman" w:hAnsi="Times New Roman" w:eastAsia="仿宋_GB2312" w:cs="Times New Roman"/>
          <w:sz w:val="32"/>
          <w:szCs w:val="32"/>
        </w:rPr>
        <w:t>评价工作人员（含考务管理人员、考评人员、监考人员、内部质量督导员等）履职尽责情况</w:t>
      </w:r>
      <w:r>
        <w:rPr>
          <w:rFonts w:hint="default" w:ascii="Times New Roman" w:hAnsi="Times New Roman" w:eastAsia="仿宋_GB2312" w:cs="Times New Roman"/>
          <w:sz w:val="32"/>
          <w:szCs w:val="32"/>
          <w:lang w:val="en"/>
        </w:rPr>
        <w:t>。</w:t>
      </w:r>
    </w:p>
    <w:p w14:paraId="67B12746">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十、证书管理</w:t>
      </w:r>
    </w:p>
    <w:p w14:paraId="2DB4DF9B">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sz w:val="32"/>
          <w:szCs w:val="32"/>
          <w:lang w:val="en"/>
        </w:rPr>
      </w:pPr>
      <w:r>
        <w:rPr>
          <w:rFonts w:hint="default" w:ascii="Times New Roman" w:hAnsi="Times New Roman" w:eastAsia="仿宋_GB2312" w:cs="Times New Roman"/>
          <w:sz w:val="32"/>
          <w:szCs w:val="32"/>
        </w:rPr>
        <w:t>主要督导评估评价机构证书核发及其数据管理相关情况</w:t>
      </w:r>
      <w:r>
        <w:rPr>
          <w:rFonts w:hint="default" w:ascii="Times New Roman" w:hAnsi="Times New Roman" w:eastAsia="仿宋_GB2312" w:cs="Times New Roman"/>
          <w:sz w:val="32"/>
          <w:szCs w:val="32"/>
          <w:lang w:val="en"/>
        </w:rPr>
        <w:t>。</w:t>
      </w:r>
    </w:p>
    <w:p w14:paraId="36E908C8">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sz w:val="32"/>
          <w:szCs w:val="32"/>
          <w:lang w:val="en"/>
        </w:rPr>
      </w:pPr>
      <w:r>
        <w:rPr>
          <w:rFonts w:hint="default" w:ascii="Times New Roman" w:hAnsi="Times New Roman" w:eastAsia="楷体_GB2312" w:cs="Times New Roman"/>
          <w:sz w:val="32"/>
          <w:szCs w:val="32"/>
        </w:rPr>
        <w:t>26</w:t>
      </w:r>
      <w:r>
        <w:rPr>
          <w:rFonts w:hint="default" w:ascii="Times New Roman" w:hAnsi="Times New Roman" w:eastAsia="楷体_GB2312" w:cs="Times New Roman"/>
          <w:sz w:val="32"/>
          <w:szCs w:val="32"/>
          <w:lang w:val="en"/>
        </w:rPr>
        <w:t>．</w:t>
      </w:r>
      <w:r>
        <w:rPr>
          <w:rFonts w:hint="default" w:ascii="Times New Roman" w:hAnsi="Times New Roman" w:eastAsia="楷体_GB2312" w:cs="Times New Roman"/>
          <w:sz w:val="32"/>
          <w:szCs w:val="32"/>
        </w:rPr>
        <w:t>证书核发与查询及安全防护</w:t>
      </w:r>
      <w:r>
        <w:rPr>
          <w:rFonts w:hint="default" w:ascii="Times New Roman" w:hAnsi="Times New Roman" w:eastAsia="楷体_GB2312" w:cs="Times New Roman"/>
          <w:sz w:val="32"/>
          <w:szCs w:val="32"/>
          <w:lang w:val="en"/>
        </w:rPr>
        <w:t>。</w:t>
      </w:r>
      <w:r>
        <w:rPr>
          <w:rFonts w:hint="default" w:ascii="Times New Roman" w:hAnsi="Times New Roman" w:eastAsia="仿宋_GB2312" w:cs="Times New Roman"/>
          <w:sz w:val="32"/>
          <w:szCs w:val="32"/>
        </w:rPr>
        <w:t>证书核发工作是否准确、及时；证书查询相关服务是否规范；有无符合有关要求的安全保障措施</w:t>
      </w:r>
      <w:r>
        <w:rPr>
          <w:rFonts w:hint="default" w:ascii="Times New Roman" w:hAnsi="Times New Roman" w:eastAsia="仿宋_GB2312" w:cs="Times New Roman"/>
          <w:sz w:val="32"/>
          <w:szCs w:val="32"/>
          <w:lang w:val="en"/>
        </w:rPr>
        <w:t>。</w:t>
      </w:r>
    </w:p>
    <w:p w14:paraId="15A9BFB5">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sz w:val="32"/>
          <w:szCs w:val="32"/>
          <w:lang w:val="en"/>
        </w:rPr>
      </w:pPr>
      <w:r>
        <w:rPr>
          <w:rFonts w:hint="default" w:ascii="Times New Roman" w:hAnsi="Times New Roman" w:eastAsia="楷体_GB2312" w:cs="Times New Roman"/>
          <w:sz w:val="32"/>
          <w:szCs w:val="32"/>
        </w:rPr>
        <w:t>27</w:t>
      </w:r>
      <w:r>
        <w:rPr>
          <w:rFonts w:hint="default" w:ascii="Times New Roman" w:hAnsi="Times New Roman" w:eastAsia="楷体_GB2312" w:cs="Times New Roman"/>
          <w:sz w:val="32"/>
          <w:szCs w:val="32"/>
          <w:lang w:val="en"/>
        </w:rPr>
        <w:t>．</w:t>
      </w:r>
      <w:r>
        <w:rPr>
          <w:rFonts w:hint="default" w:ascii="Times New Roman" w:hAnsi="Times New Roman" w:eastAsia="楷体_GB2312" w:cs="Times New Roman"/>
          <w:sz w:val="32"/>
          <w:szCs w:val="32"/>
        </w:rPr>
        <w:t>证书数据上传和管理</w:t>
      </w:r>
      <w:r>
        <w:rPr>
          <w:rFonts w:hint="default" w:ascii="Times New Roman" w:hAnsi="Times New Roman" w:eastAsia="楷体_GB2312" w:cs="Times New Roman"/>
          <w:sz w:val="32"/>
          <w:szCs w:val="32"/>
          <w:lang w:val="en"/>
        </w:rPr>
        <w:t>。</w:t>
      </w:r>
      <w:r>
        <w:rPr>
          <w:rFonts w:hint="default" w:ascii="Times New Roman" w:hAnsi="Times New Roman" w:eastAsia="仿宋_GB2312" w:cs="Times New Roman"/>
          <w:sz w:val="32"/>
          <w:szCs w:val="32"/>
        </w:rPr>
        <w:t>证书数据是否准确、完整、及时审验和上传；证书数据管理是否规范</w:t>
      </w:r>
      <w:r>
        <w:rPr>
          <w:rFonts w:hint="default" w:ascii="Times New Roman" w:hAnsi="Times New Roman" w:eastAsia="仿宋_GB2312" w:cs="Times New Roman"/>
          <w:sz w:val="32"/>
          <w:szCs w:val="32"/>
          <w:lang w:val="en"/>
        </w:rPr>
        <w:t>。</w:t>
      </w:r>
    </w:p>
    <w:p w14:paraId="07C19718">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十一、反馈机制</w:t>
      </w:r>
    </w:p>
    <w:p w14:paraId="0F987438">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sz w:val="32"/>
          <w:szCs w:val="32"/>
          <w:lang w:val="en"/>
        </w:rPr>
      </w:pPr>
      <w:r>
        <w:rPr>
          <w:rFonts w:hint="default" w:ascii="Times New Roman" w:hAnsi="Times New Roman" w:eastAsia="仿宋_GB2312" w:cs="Times New Roman"/>
          <w:sz w:val="32"/>
          <w:szCs w:val="32"/>
        </w:rPr>
        <w:t>主要督导评估考生诉求处理、顾客满意度调查处理和技能人才评价要情报告工作落实等情况</w:t>
      </w:r>
      <w:r>
        <w:rPr>
          <w:rFonts w:hint="default" w:ascii="Times New Roman" w:hAnsi="Times New Roman" w:eastAsia="仿宋_GB2312" w:cs="Times New Roman"/>
          <w:sz w:val="32"/>
          <w:szCs w:val="32"/>
          <w:lang w:val="en"/>
        </w:rPr>
        <w:t>。</w:t>
      </w:r>
    </w:p>
    <w:p w14:paraId="413601EF">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sz w:val="32"/>
          <w:szCs w:val="32"/>
          <w:lang w:val="en"/>
        </w:rPr>
      </w:pPr>
      <w:r>
        <w:rPr>
          <w:rFonts w:hint="default" w:ascii="Times New Roman" w:hAnsi="Times New Roman" w:eastAsia="楷体_GB2312" w:cs="Times New Roman"/>
          <w:sz w:val="32"/>
          <w:szCs w:val="32"/>
        </w:rPr>
        <w:t>28</w:t>
      </w:r>
      <w:r>
        <w:rPr>
          <w:rFonts w:hint="default" w:ascii="Times New Roman" w:hAnsi="Times New Roman" w:eastAsia="楷体_GB2312" w:cs="Times New Roman"/>
          <w:sz w:val="32"/>
          <w:szCs w:val="32"/>
          <w:lang w:val="en"/>
        </w:rPr>
        <w:t>．</w:t>
      </w:r>
      <w:r>
        <w:rPr>
          <w:rFonts w:hint="default" w:ascii="Times New Roman" w:hAnsi="Times New Roman" w:eastAsia="楷体_GB2312" w:cs="Times New Roman"/>
          <w:sz w:val="32"/>
          <w:szCs w:val="32"/>
        </w:rPr>
        <w:t>考生诉求处理</w:t>
      </w:r>
      <w:r>
        <w:rPr>
          <w:rFonts w:hint="default" w:ascii="Times New Roman" w:hAnsi="Times New Roman" w:eastAsia="楷体_GB2312" w:cs="Times New Roman"/>
          <w:sz w:val="32"/>
          <w:szCs w:val="32"/>
          <w:lang w:val="en"/>
        </w:rPr>
        <w:t>。</w:t>
      </w:r>
      <w:r>
        <w:rPr>
          <w:rFonts w:hint="default" w:ascii="Times New Roman" w:hAnsi="Times New Roman" w:eastAsia="仿宋_GB2312" w:cs="Times New Roman"/>
          <w:sz w:val="32"/>
          <w:szCs w:val="32"/>
        </w:rPr>
        <w:t>是否对考生合理诉求进行及时响应和处理；是否对投诉举报意见进行规范处理和反馈</w:t>
      </w:r>
      <w:r>
        <w:rPr>
          <w:rFonts w:hint="default" w:ascii="Times New Roman" w:hAnsi="Times New Roman" w:eastAsia="仿宋_GB2312" w:cs="Times New Roman"/>
          <w:sz w:val="32"/>
          <w:szCs w:val="32"/>
          <w:lang w:val="en"/>
        </w:rPr>
        <w:t>。</w:t>
      </w:r>
    </w:p>
    <w:p w14:paraId="06C69C3A">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sz w:val="32"/>
          <w:szCs w:val="32"/>
          <w:lang w:val="en"/>
        </w:rPr>
      </w:pPr>
      <w:r>
        <w:rPr>
          <w:rFonts w:hint="default" w:ascii="Times New Roman" w:hAnsi="Times New Roman" w:eastAsia="楷体_GB2312" w:cs="Times New Roman"/>
          <w:sz w:val="32"/>
          <w:szCs w:val="32"/>
        </w:rPr>
        <w:t>29</w:t>
      </w:r>
      <w:r>
        <w:rPr>
          <w:rFonts w:hint="default" w:ascii="Times New Roman" w:hAnsi="Times New Roman" w:eastAsia="楷体_GB2312" w:cs="Times New Roman"/>
          <w:sz w:val="32"/>
          <w:szCs w:val="32"/>
          <w:lang w:val="en"/>
        </w:rPr>
        <w:t>．</w:t>
      </w:r>
      <w:r>
        <w:rPr>
          <w:rFonts w:hint="default" w:ascii="Times New Roman" w:hAnsi="Times New Roman" w:eastAsia="楷体_GB2312" w:cs="Times New Roman"/>
          <w:sz w:val="32"/>
          <w:szCs w:val="32"/>
        </w:rPr>
        <w:t>满意度调查处理</w:t>
      </w:r>
      <w:r>
        <w:rPr>
          <w:rFonts w:hint="default" w:ascii="Times New Roman" w:hAnsi="Times New Roman" w:eastAsia="楷体_GB2312" w:cs="Times New Roman"/>
          <w:sz w:val="32"/>
          <w:szCs w:val="32"/>
          <w:lang w:val="en"/>
        </w:rPr>
        <w:t>。</w:t>
      </w:r>
      <w:r>
        <w:rPr>
          <w:rFonts w:hint="default" w:ascii="Times New Roman" w:hAnsi="Times New Roman" w:eastAsia="仿宋_GB2312" w:cs="Times New Roman"/>
          <w:sz w:val="32"/>
          <w:szCs w:val="32"/>
        </w:rPr>
        <w:t>是否开展对考生、用人单位等方面的满意度调查；调查的科学性、准确性和客观性</w:t>
      </w:r>
      <w:r>
        <w:rPr>
          <w:rFonts w:hint="default" w:ascii="Times New Roman" w:hAnsi="Times New Roman" w:eastAsia="仿宋_GB2312" w:cs="Times New Roman"/>
          <w:sz w:val="32"/>
          <w:szCs w:val="32"/>
          <w:lang w:val="en"/>
        </w:rPr>
        <w:t>。</w:t>
      </w:r>
    </w:p>
    <w:p w14:paraId="3AF02051">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sz w:val="32"/>
          <w:szCs w:val="32"/>
          <w:lang w:val="en"/>
        </w:rPr>
      </w:pPr>
      <w:r>
        <w:rPr>
          <w:rFonts w:hint="default" w:ascii="Times New Roman" w:hAnsi="Times New Roman" w:eastAsia="楷体_GB2312" w:cs="Times New Roman"/>
          <w:sz w:val="32"/>
          <w:szCs w:val="32"/>
        </w:rPr>
        <w:t>30</w:t>
      </w:r>
      <w:r>
        <w:rPr>
          <w:rFonts w:hint="default" w:ascii="Times New Roman" w:hAnsi="Times New Roman" w:eastAsia="楷体_GB2312" w:cs="Times New Roman"/>
          <w:sz w:val="32"/>
          <w:szCs w:val="32"/>
          <w:lang w:val="en"/>
        </w:rPr>
        <w:t>．</w:t>
      </w:r>
      <w:r>
        <w:rPr>
          <w:rFonts w:hint="default" w:ascii="Times New Roman" w:hAnsi="Times New Roman" w:eastAsia="楷体_GB2312" w:cs="Times New Roman"/>
          <w:sz w:val="32"/>
          <w:szCs w:val="32"/>
        </w:rPr>
        <w:t>要情报告工作落实情况</w:t>
      </w:r>
      <w:r>
        <w:rPr>
          <w:rFonts w:hint="default" w:ascii="Times New Roman" w:hAnsi="Times New Roman" w:eastAsia="楷体_GB2312" w:cs="Times New Roman"/>
          <w:sz w:val="32"/>
          <w:szCs w:val="32"/>
          <w:lang w:val="en"/>
        </w:rPr>
        <w:t>。</w:t>
      </w:r>
      <w:r>
        <w:rPr>
          <w:rFonts w:hint="default" w:ascii="Times New Roman" w:hAnsi="Times New Roman" w:eastAsia="仿宋_GB2312" w:cs="Times New Roman"/>
          <w:sz w:val="32"/>
          <w:szCs w:val="32"/>
        </w:rPr>
        <w:t>是否建立技能人才评价要情报告工作机制，认真做好要情报告相关工作，建立要情处置台账</w:t>
      </w:r>
      <w:r>
        <w:rPr>
          <w:rFonts w:hint="default" w:ascii="Times New Roman" w:hAnsi="Times New Roman" w:eastAsia="仿宋_GB2312" w:cs="Times New Roman"/>
          <w:sz w:val="32"/>
          <w:szCs w:val="32"/>
          <w:lang w:val="en"/>
        </w:rPr>
        <w:t>。</w:t>
      </w:r>
    </w:p>
    <w:p w14:paraId="188ECB20">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十二、分析与改进</w:t>
      </w:r>
    </w:p>
    <w:p w14:paraId="1ABE56BF">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sz w:val="32"/>
          <w:szCs w:val="32"/>
          <w:lang w:val="en"/>
        </w:rPr>
      </w:pPr>
      <w:r>
        <w:rPr>
          <w:rFonts w:hint="default" w:ascii="Times New Roman" w:hAnsi="Times New Roman" w:eastAsia="仿宋_GB2312" w:cs="Times New Roman"/>
          <w:sz w:val="32"/>
          <w:szCs w:val="32"/>
        </w:rPr>
        <w:t>主要督导评估评价机构的信息统计与评价服务分析总结、整改与持续改进、信息化建设等情况</w:t>
      </w:r>
      <w:r>
        <w:rPr>
          <w:rFonts w:hint="default" w:ascii="Times New Roman" w:hAnsi="Times New Roman" w:eastAsia="仿宋_GB2312" w:cs="Times New Roman"/>
          <w:sz w:val="32"/>
          <w:szCs w:val="32"/>
          <w:lang w:val="en"/>
        </w:rPr>
        <w:t>。</w:t>
      </w:r>
    </w:p>
    <w:p w14:paraId="2377894F">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sz w:val="32"/>
          <w:szCs w:val="32"/>
          <w:lang w:val="en"/>
        </w:rPr>
      </w:pPr>
      <w:r>
        <w:rPr>
          <w:rFonts w:hint="default" w:ascii="Times New Roman" w:hAnsi="Times New Roman" w:eastAsia="楷体_GB2312" w:cs="Times New Roman"/>
          <w:sz w:val="32"/>
          <w:szCs w:val="32"/>
        </w:rPr>
        <w:t>31</w:t>
      </w:r>
      <w:r>
        <w:rPr>
          <w:rFonts w:hint="default" w:ascii="Times New Roman" w:hAnsi="Times New Roman" w:eastAsia="楷体_GB2312" w:cs="Times New Roman"/>
          <w:sz w:val="32"/>
          <w:szCs w:val="32"/>
          <w:lang w:val="en"/>
        </w:rPr>
        <w:t>．</w:t>
      </w:r>
      <w:r>
        <w:rPr>
          <w:rFonts w:hint="default" w:ascii="Times New Roman" w:hAnsi="Times New Roman" w:eastAsia="楷体_GB2312" w:cs="Times New Roman"/>
          <w:sz w:val="32"/>
          <w:szCs w:val="32"/>
        </w:rPr>
        <w:t>信息统计与评价服务分析总结</w:t>
      </w:r>
      <w:r>
        <w:rPr>
          <w:rFonts w:hint="default" w:ascii="Times New Roman" w:hAnsi="Times New Roman" w:eastAsia="楷体_GB2312" w:cs="Times New Roman"/>
          <w:sz w:val="32"/>
          <w:szCs w:val="32"/>
          <w:lang w:val="en"/>
        </w:rPr>
        <w:t>。</w:t>
      </w:r>
      <w:r>
        <w:rPr>
          <w:rFonts w:hint="default" w:ascii="Times New Roman" w:hAnsi="Times New Roman" w:eastAsia="仿宋_GB2312" w:cs="Times New Roman"/>
          <w:sz w:val="32"/>
          <w:szCs w:val="32"/>
        </w:rPr>
        <w:t>是否开展技能人才评价信息数据统计分析；评价综合统计能否显示评价范围、评价规模等相关重要信息；是否对本机构近期或中长期评价服务情况进行分析和汇总形成报告</w:t>
      </w:r>
      <w:r>
        <w:rPr>
          <w:rFonts w:hint="default" w:ascii="Times New Roman" w:hAnsi="Times New Roman" w:eastAsia="仿宋_GB2312" w:cs="Times New Roman"/>
          <w:sz w:val="32"/>
          <w:szCs w:val="32"/>
          <w:lang w:val="en"/>
        </w:rPr>
        <w:t>。</w:t>
      </w:r>
    </w:p>
    <w:p w14:paraId="5B8C6228">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sz w:val="32"/>
          <w:szCs w:val="32"/>
          <w:lang w:val="en"/>
        </w:rPr>
      </w:pPr>
      <w:r>
        <w:rPr>
          <w:rFonts w:hint="default" w:ascii="Times New Roman" w:hAnsi="Times New Roman" w:eastAsia="楷体_GB2312" w:cs="Times New Roman"/>
          <w:sz w:val="32"/>
          <w:szCs w:val="32"/>
        </w:rPr>
        <w:t>32</w:t>
      </w:r>
      <w:r>
        <w:rPr>
          <w:rFonts w:hint="default" w:ascii="Times New Roman" w:hAnsi="Times New Roman" w:eastAsia="楷体_GB2312" w:cs="Times New Roman"/>
          <w:sz w:val="32"/>
          <w:szCs w:val="32"/>
          <w:lang w:val="en"/>
        </w:rPr>
        <w:t>．</w:t>
      </w:r>
      <w:r>
        <w:rPr>
          <w:rFonts w:hint="default" w:ascii="Times New Roman" w:hAnsi="Times New Roman" w:eastAsia="楷体_GB2312" w:cs="Times New Roman"/>
          <w:sz w:val="32"/>
          <w:szCs w:val="32"/>
        </w:rPr>
        <w:t>整改与持续改进</w:t>
      </w:r>
      <w:r>
        <w:rPr>
          <w:rFonts w:hint="default" w:ascii="Times New Roman" w:hAnsi="Times New Roman" w:eastAsia="楷体_GB2312" w:cs="Times New Roman"/>
          <w:sz w:val="32"/>
          <w:szCs w:val="32"/>
          <w:lang w:val="en"/>
        </w:rPr>
        <w:t>。</w:t>
      </w:r>
      <w:r>
        <w:rPr>
          <w:rFonts w:hint="default" w:ascii="Times New Roman" w:hAnsi="Times New Roman" w:eastAsia="仿宋_GB2312" w:cs="Times New Roman"/>
          <w:sz w:val="32"/>
          <w:szCs w:val="32"/>
        </w:rPr>
        <w:t>是否建立持续改进工作机制；是否对监管部门提出的意见建议、满意度调查结果、内部督导情况等进行分析研究，采取纠正问题和预防问题再发生的有效措施；相关整改工作是否按计划完成</w:t>
      </w:r>
      <w:r>
        <w:rPr>
          <w:rFonts w:hint="default" w:ascii="Times New Roman" w:hAnsi="Times New Roman" w:eastAsia="仿宋_GB2312" w:cs="Times New Roman"/>
          <w:sz w:val="32"/>
          <w:szCs w:val="32"/>
          <w:lang w:val="en"/>
        </w:rPr>
        <w:t>。</w:t>
      </w:r>
    </w:p>
    <w:p w14:paraId="52CB93C5">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cs="Times New Roman"/>
          <w:lang w:val="en-US" w:eastAsia="zh-CN"/>
        </w:rPr>
      </w:pPr>
      <w:r>
        <w:rPr>
          <w:rFonts w:hint="default" w:ascii="Times New Roman" w:hAnsi="Times New Roman" w:eastAsia="楷体_GB2312" w:cs="Times New Roman"/>
          <w:sz w:val="32"/>
          <w:szCs w:val="32"/>
        </w:rPr>
        <w:t>33</w:t>
      </w:r>
      <w:r>
        <w:rPr>
          <w:rFonts w:hint="default" w:ascii="Times New Roman" w:hAnsi="Times New Roman" w:eastAsia="楷体_GB2312" w:cs="Times New Roman"/>
          <w:sz w:val="32"/>
          <w:szCs w:val="32"/>
          <w:lang w:val="en"/>
        </w:rPr>
        <w:t>．</w:t>
      </w:r>
      <w:r>
        <w:rPr>
          <w:rFonts w:hint="default" w:ascii="Times New Roman" w:hAnsi="Times New Roman" w:eastAsia="楷体_GB2312" w:cs="Times New Roman"/>
          <w:sz w:val="32"/>
          <w:szCs w:val="32"/>
        </w:rPr>
        <w:t>信息化建设</w:t>
      </w:r>
      <w:r>
        <w:rPr>
          <w:rFonts w:hint="default" w:ascii="Times New Roman" w:hAnsi="Times New Roman" w:eastAsia="楷体_GB2312" w:cs="Times New Roman"/>
          <w:sz w:val="32"/>
          <w:szCs w:val="32"/>
          <w:lang w:val="en"/>
        </w:rPr>
        <w:t>。</w:t>
      </w:r>
      <w:r>
        <w:rPr>
          <w:rFonts w:hint="default" w:ascii="Times New Roman" w:hAnsi="Times New Roman" w:eastAsia="仿宋_GB2312" w:cs="Times New Roman"/>
          <w:sz w:val="32"/>
          <w:szCs w:val="32"/>
        </w:rPr>
        <w:t>应用信息化手段开展评价及质量管控的情况</w:t>
      </w:r>
      <w:r>
        <w:rPr>
          <w:rFonts w:hint="default" w:ascii="Times New Roman" w:hAnsi="Times New Roman" w:eastAsia="仿宋_GB2312" w:cs="Times New Roman"/>
          <w:sz w:val="32"/>
          <w:szCs w:val="32"/>
          <w:lang w:val="en"/>
        </w:rPr>
        <w:t>。</w:t>
      </w:r>
    </w:p>
    <w:p w14:paraId="3A12EDEF">
      <w:pPr>
        <w:keepNext w:val="0"/>
        <w:keepLines w:val="0"/>
        <w:pageBreakBefore w:val="0"/>
        <w:widowControl w:val="0"/>
        <w:kinsoku/>
        <w:wordWrap/>
        <w:overflowPunct/>
        <w:topLinePunct w:val="0"/>
        <w:autoSpaceDE w:val="0"/>
        <w:autoSpaceDN w:val="0"/>
        <w:bidi w:val="0"/>
        <w:adjustRightInd w:val="0"/>
        <w:snapToGrid w:val="0"/>
        <w:spacing w:line="600" w:lineRule="exact"/>
        <w:textAlignment w:val="baseline"/>
        <w:rPr>
          <w:rFonts w:hint="default" w:ascii="Times New Roman" w:hAnsi="Times New Roman" w:eastAsia="黑体" w:cs="Times New Roman"/>
          <w:sz w:val="32"/>
          <w:szCs w:val="32"/>
          <w:lang w:val="en-US" w:eastAsia="zh-CN"/>
        </w:rPr>
      </w:pPr>
      <w:r>
        <w:rPr>
          <w:rFonts w:hint="default" w:ascii="Times New Roman" w:hAnsi="Times New Roman" w:eastAsia="仿宋_GB2312" w:cs="Times New Roman"/>
          <w:sz w:val="32"/>
          <w:szCs w:val="32"/>
          <w:lang w:val="en-US" w:eastAsia="zh-CN"/>
        </w:rPr>
        <w:br w:type="page"/>
      </w:r>
      <w:r>
        <w:rPr>
          <w:rFonts w:hint="default" w:ascii="Times New Roman" w:hAnsi="Times New Roman" w:eastAsia="黑体" w:cs="Times New Roman"/>
          <w:sz w:val="32"/>
          <w:szCs w:val="32"/>
          <w:lang w:val="en-US" w:eastAsia="zh-CN"/>
        </w:rPr>
        <w:t>附件2</w:t>
      </w:r>
    </w:p>
    <w:p w14:paraId="5A105457">
      <w:pPr>
        <w:keepNext w:val="0"/>
        <w:keepLines w:val="0"/>
        <w:pageBreakBefore w:val="0"/>
        <w:widowControl w:val="0"/>
        <w:kinsoku/>
        <w:wordWrap/>
        <w:overflowPunct/>
        <w:topLinePunct w:val="0"/>
        <w:autoSpaceDE w:val="0"/>
        <w:autoSpaceDN w:val="0"/>
        <w:bidi w:val="0"/>
        <w:adjustRightInd w:val="0"/>
        <w:snapToGrid w:val="0"/>
        <w:spacing w:line="600" w:lineRule="exact"/>
        <w:jc w:val="center"/>
        <w:textAlignment w:val="baseline"/>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eastAsia="zh-CN"/>
        </w:rPr>
        <w:t>技能人才评价活动现场质量监督评分表</w:t>
      </w:r>
    </w:p>
    <w:p w14:paraId="567941D5">
      <w:pPr>
        <w:keepNext w:val="0"/>
        <w:keepLines w:val="0"/>
        <w:pageBreakBefore w:val="0"/>
        <w:widowControl w:val="0"/>
        <w:kinsoku/>
        <w:wordWrap/>
        <w:overflowPunct/>
        <w:topLinePunct w:val="0"/>
        <w:autoSpaceDE w:val="0"/>
        <w:autoSpaceDN w:val="0"/>
        <w:bidi w:val="0"/>
        <w:adjustRightInd w:val="0"/>
        <w:snapToGrid w:val="0"/>
        <w:spacing w:line="600" w:lineRule="exact"/>
        <w:jc w:val="center"/>
        <w:textAlignment w:val="baseline"/>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（示例）</w:t>
      </w:r>
    </w:p>
    <w:p w14:paraId="0B65D595">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被督导机构名称：                                机构备案号：</w:t>
      </w:r>
    </w:p>
    <w:p w14:paraId="5631C5EB">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督导日期：     时间：                           督导（组）员：</w:t>
      </w:r>
    </w:p>
    <w:tbl>
      <w:tblPr>
        <w:tblStyle w:val="20"/>
        <w:tblW w:w="944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2"/>
        <w:gridCol w:w="695"/>
        <w:gridCol w:w="1330"/>
        <w:gridCol w:w="5524"/>
        <w:gridCol w:w="647"/>
        <w:gridCol w:w="600"/>
      </w:tblGrid>
      <w:tr w14:paraId="26E1CA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52" w:type="dxa"/>
            <w:noWrap w:val="0"/>
            <w:textDirection w:val="tbRlV"/>
            <w:vAlign w:val="center"/>
          </w:tcPr>
          <w:p w14:paraId="6A7E7FF0">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环节</w:t>
            </w:r>
          </w:p>
        </w:tc>
        <w:tc>
          <w:tcPr>
            <w:tcW w:w="695" w:type="dxa"/>
            <w:noWrap w:val="0"/>
            <w:vAlign w:val="center"/>
          </w:tcPr>
          <w:p w14:paraId="7FC53661">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一级指标</w:t>
            </w:r>
          </w:p>
        </w:tc>
        <w:tc>
          <w:tcPr>
            <w:tcW w:w="1330" w:type="dxa"/>
            <w:noWrap w:val="0"/>
            <w:vAlign w:val="center"/>
          </w:tcPr>
          <w:p w14:paraId="5EF54A13">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二级指标</w:t>
            </w:r>
          </w:p>
        </w:tc>
        <w:tc>
          <w:tcPr>
            <w:tcW w:w="5524" w:type="dxa"/>
            <w:noWrap w:val="0"/>
            <w:vAlign w:val="center"/>
          </w:tcPr>
          <w:p w14:paraId="6265C011">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评分标准</w:t>
            </w:r>
          </w:p>
          <w:p w14:paraId="34ABAE8B">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（“符合”满分，“基本符合”酌情给分，“不符合”0分）</w:t>
            </w:r>
          </w:p>
        </w:tc>
        <w:tc>
          <w:tcPr>
            <w:tcW w:w="647" w:type="dxa"/>
            <w:noWrap w:val="0"/>
            <w:vAlign w:val="center"/>
          </w:tcPr>
          <w:p w14:paraId="04529E4C">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分值</w:t>
            </w:r>
          </w:p>
        </w:tc>
        <w:tc>
          <w:tcPr>
            <w:tcW w:w="600" w:type="dxa"/>
            <w:noWrap w:val="0"/>
            <w:vAlign w:val="center"/>
          </w:tcPr>
          <w:p w14:paraId="3D4BCDE1">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评分</w:t>
            </w:r>
          </w:p>
        </w:tc>
      </w:tr>
      <w:tr w14:paraId="2FAFD0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652" w:type="dxa"/>
            <w:vMerge w:val="restart"/>
            <w:tcBorders>
              <w:bottom w:val="nil"/>
            </w:tcBorders>
            <w:noWrap w:val="0"/>
            <w:vAlign w:val="center"/>
          </w:tcPr>
          <w:p w14:paraId="3F7E5C19">
            <w:pPr>
              <w:jc w:val="center"/>
              <w:rPr>
                <w:rFonts w:hint="eastAsia" w:ascii="仿宋_GB2312" w:hAnsi="仿宋_GB2312" w:eastAsia="仿宋_GB2312" w:cs="仿宋_GB2312"/>
                <w:sz w:val="21"/>
                <w:szCs w:val="21"/>
              </w:rPr>
            </w:pPr>
          </w:p>
          <w:p w14:paraId="7641C80C">
            <w:pPr>
              <w:jc w:val="center"/>
              <w:rPr>
                <w:rFonts w:hint="eastAsia" w:ascii="仿宋_GB2312" w:hAnsi="仿宋_GB2312" w:eastAsia="仿宋_GB2312" w:cs="仿宋_GB2312"/>
                <w:sz w:val="21"/>
                <w:szCs w:val="21"/>
              </w:rPr>
            </w:pPr>
          </w:p>
          <w:p w14:paraId="286E2581">
            <w:pPr>
              <w:jc w:val="center"/>
              <w:rPr>
                <w:rFonts w:hint="eastAsia" w:ascii="仿宋_GB2312" w:hAnsi="仿宋_GB2312" w:eastAsia="仿宋_GB2312" w:cs="仿宋_GB2312"/>
                <w:sz w:val="21"/>
                <w:szCs w:val="21"/>
              </w:rPr>
            </w:pPr>
          </w:p>
          <w:p w14:paraId="5763B6CE">
            <w:pPr>
              <w:jc w:val="center"/>
              <w:rPr>
                <w:rFonts w:hint="eastAsia" w:ascii="仿宋_GB2312" w:hAnsi="仿宋_GB2312" w:eastAsia="仿宋_GB2312" w:cs="仿宋_GB2312"/>
                <w:sz w:val="21"/>
                <w:szCs w:val="21"/>
              </w:rPr>
            </w:pPr>
          </w:p>
          <w:p w14:paraId="49CB5008">
            <w:pPr>
              <w:jc w:val="center"/>
              <w:rPr>
                <w:rFonts w:hint="eastAsia" w:ascii="仿宋_GB2312" w:hAnsi="仿宋_GB2312" w:eastAsia="仿宋_GB2312" w:cs="仿宋_GB2312"/>
                <w:sz w:val="21"/>
                <w:szCs w:val="21"/>
              </w:rPr>
            </w:pPr>
          </w:p>
          <w:p w14:paraId="3B3250E3">
            <w:pPr>
              <w:jc w:val="center"/>
              <w:rPr>
                <w:rFonts w:hint="eastAsia" w:ascii="仿宋_GB2312" w:hAnsi="仿宋_GB2312" w:eastAsia="仿宋_GB2312" w:cs="仿宋_GB2312"/>
                <w:sz w:val="21"/>
                <w:szCs w:val="21"/>
              </w:rPr>
            </w:pPr>
          </w:p>
          <w:p w14:paraId="622FC9A1">
            <w:pPr>
              <w:jc w:val="center"/>
              <w:rPr>
                <w:rFonts w:hint="eastAsia" w:ascii="仿宋_GB2312" w:hAnsi="仿宋_GB2312" w:eastAsia="仿宋_GB2312" w:cs="仿宋_GB2312"/>
                <w:sz w:val="21"/>
                <w:szCs w:val="21"/>
              </w:rPr>
            </w:pPr>
          </w:p>
          <w:p w14:paraId="7DAE11E8">
            <w:pPr>
              <w:jc w:val="center"/>
              <w:rPr>
                <w:rFonts w:hint="eastAsia" w:ascii="仿宋_GB2312" w:hAnsi="仿宋_GB2312" w:eastAsia="仿宋_GB2312" w:cs="仿宋_GB2312"/>
                <w:sz w:val="21"/>
                <w:szCs w:val="21"/>
              </w:rPr>
            </w:pPr>
          </w:p>
          <w:p w14:paraId="6DE8728D">
            <w:pPr>
              <w:jc w:val="center"/>
              <w:rPr>
                <w:rFonts w:hint="eastAsia" w:ascii="仿宋_GB2312" w:hAnsi="仿宋_GB2312" w:eastAsia="仿宋_GB2312" w:cs="仿宋_GB2312"/>
                <w:sz w:val="21"/>
                <w:szCs w:val="21"/>
              </w:rPr>
            </w:pPr>
          </w:p>
          <w:p w14:paraId="79B5E3D6">
            <w:pPr>
              <w:jc w:val="center"/>
              <w:rPr>
                <w:rFonts w:hint="eastAsia" w:ascii="仿宋_GB2312" w:hAnsi="仿宋_GB2312" w:eastAsia="仿宋_GB2312" w:cs="仿宋_GB2312"/>
                <w:sz w:val="21"/>
                <w:szCs w:val="21"/>
              </w:rPr>
            </w:pPr>
          </w:p>
          <w:p w14:paraId="1BF72EEC">
            <w:pPr>
              <w:jc w:val="center"/>
              <w:rPr>
                <w:rFonts w:hint="eastAsia" w:ascii="仿宋_GB2312" w:hAnsi="仿宋_GB2312" w:eastAsia="仿宋_GB2312" w:cs="仿宋_GB2312"/>
                <w:sz w:val="21"/>
                <w:szCs w:val="21"/>
              </w:rPr>
            </w:pPr>
          </w:p>
          <w:p w14:paraId="5D62A1A7">
            <w:pPr>
              <w:jc w:val="center"/>
              <w:rPr>
                <w:rFonts w:hint="eastAsia" w:ascii="仿宋_GB2312" w:hAnsi="仿宋_GB2312" w:eastAsia="仿宋_GB2312" w:cs="仿宋_GB2312"/>
                <w:sz w:val="21"/>
                <w:szCs w:val="21"/>
              </w:rPr>
            </w:pPr>
          </w:p>
          <w:p w14:paraId="03FD5079">
            <w:pPr>
              <w:jc w:val="center"/>
              <w:rPr>
                <w:rFonts w:hint="eastAsia" w:ascii="仿宋_GB2312" w:hAnsi="仿宋_GB2312" w:eastAsia="仿宋_GB2312" w:cs="仿宋_GB2312"/>
                <w:sz w:val="21"/>
                <w:szCs w:val="21"/>
              </w:rPr>
            </w:pPr>
          </w:p>
          <w:p w14:paraId="510FF796">
            <w:pPr>
              <w:jc w:val="center"/>
              <w:rPr>
                <w:rFonts w:hint="eastAsia" w:ascii="仿宋_GB2312" w:hAnsi="仿宋_GB2312" w:eastAsia="仿宋_GB2312" w:cs="仿宋_GB2312"/>
                <w:sz w:val="21"/>
                <w:szCs w:val="21"/>
              </w:rPr>
            </w:pPr>
          </w:p>
          <w:p w14:paraId="75521BCA">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考前(28分)</w:t>
            </w:r>
          </w:p>
        </w:tc>
        <w:tc>
          <w:tcPr>
            <w:tcW w:w="695" w:type="dxa"/>
            <w:vMerge w:val="restart"/>
            <w:tcBorders>
              <w:bottom w:val="nil"/>
            </w:tcBorders>
            <w:noWrap w:val="0"/>
            <w:vAlign w:val="center"/>
          </w:tcPr>
          <w:p w14:paraId="0309F473">
            <w:pPr>
              <w:jc w:val="center"/>
              <w:rPr>
                <w:rFonts w:hint="eastAsia" w:ascii="仿宋_GB2312" w:hAnsi="仿宋_GB2312" w:eastAsia="仿宋_GB2312" w:cs="仿宋_GB2312"/>
                <w:sz w:val="21"/>
                <w:szCs w:val="21"/>
              </w:rPr>
            </w:pPr>
          </w:p>
          <w:p w14:paraId="472AACBD">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机构</w:t>
            </w:r>
          </w:p>
          <w:p w14:paraId="037D34E0">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信用</w:t>
            </w:r>
          </w:p>
          <w:p w14:paraId="03D85C79">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(3分)</w:t>
            </w:r>
          </w:p>
        </w:tc>
        <w:tc>
          <w:tcPr>
            <w:tcW w:w="1330" w:type="dxa"/>
            <w:vMerge w:val="restart"/>
            <w:tcBorders>
              <w:bottom w:val="nil"/>
            </w:tcBorders>
            <w:noWrap w:val="0"/>
            <w:vAlign w:val="center"/>
          </w:tcPr>
          <w:p w14:paraId="229596B2">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基本情况</w:t>
            </w:r>
          </w:p>
        </w:tc>
        <w:tc>
          <w:tcPr>
            <w:tcW w:w="5524" w:type="dxa"/>
            <w:noWrap w:val="0"/>
            <w:vAlign w:val="center"/>
          </w:tcPr>
          <w:p w14:paraId="635564A8">
            <w:pPr>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机构证照（企业营业执照/民办非企业资质证书/组织机构代码证）等资料齐备。</w:t>
            </w:r>
          </w:p>
        </w:tc>
        <w:tc>
          <w:tcPr>
            <w:tcW w:w="647" w:type="dxa"/>
            <w:noWrap w:val="0"/>
            <w:vAlign w:val="center"/>
          </w:tcPr>
          <w:p w14:paraId="61D71A27">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600" w:type="dxa"/>
            <w:noWrap w:val="0"/>
            <w:vAlign w:val="center"/>
          </w:tcPr>
          <w:p w14:paraId="7BBBD8F3">
            <w:pPr>
              <w:jc w:val="center"/>
              <w:rPr>
                <w:rFonts w:hint="eastAsia" w:ascii="仿宋_GB2312" w:hAnsi="仿宋_GB2312" w:eastAsia="仿宋_GB2312" w:cs="仿宋_GB2312"/>
                <w:sz w:val="21"/>
                <w:szCs w:val="21"/>
              </w:rPr>
            </w:pPr>
          </w:p>
        </w:tc>
      </w:tr>
      <w:tr w14:paraId="75705D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652" w:type="dxa"/>
            <w:vMerge w:val="continue"/>
            <w:tcBorders>
              <w:top w:val="nil"/>
              <w:bottom w:val="nil"/>
            </w:tcBorders>
            <w:noWrap w:val="0"/>
            <w:vAlign w:val="center"/>
          </w:tcPr>
          <w:p w14:paraId="54B36A98">
            <w:pPr>
              <w:jc w:val="center"/>
              <w:rPr>
                <w:rFonts w:hint="eastAsia" w:ascii="仿宋_GB2312" w:hAnsi="仿宋_GB2312" w:eastAsia="仿宋_GB2312" w:cs="仿宋_GB2312"/>
                <w:sz w:val="21"/>
                <w:szCs w:val="21"/>
              </w:rPr>
            </w:pPr>
          </w:p>
        </w:tc>
        <w:tc>
          <w:tcPr>
            <w:tcW w:w="695" w:type="dxa"/>
            <w:vMerge w:val="continue"/>
            <w:tcBorders>
              <w:top w:val="nil"/>
              <w:bottom w:val="nil"/>
            </w:tcBorders>
            <w:noWrap w:val="0"/>
            <w:vAlign w:val="center"/>
          </w:tcPr>
          <w:p w14:paraId="463B2D20">
            <w:pPr>
              <w:jc w:val="center"/>
              <w:rPr>
                <w:rFonts w:hint="eastAsia" w:ascii="仿宋_GB2312" w:hAnsi="仿宋_GB2312" w:eastAsia="仿宋_GB2312" w:cs="仿宋_GB2312"/>
                <w:sz w:val="21"/>
                <w:szCs w:val="21"/>
              </w:rPr>
            </w:pPr>
          </w:p>
        </w:tc>
        <w:tc>
          <w:tcPr>
            <w:tcW w:w="1330" w:type="dxa"/>
            <w:vMerge w:val="continue"/>
            <w:tcBorders>
              <w:top w:val="nil"/>
              <w:bottom w:val="nil"/>
            </w:tcBorders>
            <w:noWrap w:val="0"/>
            <w:vAlign w:val="center"/>
          </w:tcPr>
          <w:p w14:paraId="2F89A485">
            <w:pPr>
              <w:jc w:val="center"/>
              <w:rPr>
                <w:rFonts w:hint="eastAsia" w:ascii="仿宋_GB2312" w:hAnsi="仿宋_GB2312" w:eastAsia="仿宋_GB2312" w:cs="仿宋_GB2312"/>
                <w:sz w:val="21"/>
                <w:szCs w:val="21"/>
              </w:rPr>
            </w:pPr>
          </w:p>
        </w:tc>
        <w:tc>
          <w:tcPr>
            <w:tcW w:w="5524" w:type="dxa"/>
            <w:noWrap w:val="0"/>
            <w:vAlign w:val="center"/>
          </w:tcPr>
          <w:p w14:paraId="7416F7E1">
            <w:pPr>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近三年内无市场监管、税务、人力资源社会保障、民政等部门所作的行政处罚或其它违规处理记录。</w:t>
            </w:r>
          </w:p>
        </w:tc>
        <w:tc>
          <w:tcPr>
            <w:tcW w:w="647" w:type="dxa"/>
            <w:noWrap w:val="0"/>
            <w:vAlign w:val="center"/>
          </w:tcPr>
          <w:p w14:paraId="78F05D90">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600" w:type="dxa"/>
            <w:noWrap w:val="0"/>
            <w:vAlign w:val="center"/>
          </w:tcPr>
          <w:p w14:paraId="7B8F1ABD">
            <w:pPr>
              <w:jc w:val="center"/>
              <w:rPr>
                <w:rFonts w:hint="eastAsia" w:ascii="仿宋_GB2312" w:hAnsi="仿宋_GB2312" w:eastAsia="仿宋_GB2312" w:cs="仿宋_GB2312"/>
                <w:sz w:val="21"/>
                <w:szCs w:val="21"/>
              </w:rPr>
            </w:pPr>
          </w:p>
        </w:tc>
      </w:tr>
      <w:tr w14:paraId="12C8DE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652" w:type="dxa"/>
            <w:vMerge w:val="continue"/>
            <w:tcBorders>
              <w:top w:val="nil"/>
              <w:bottom w:val="nil"/>
            </w:tcBorders>
            <w:noWrap w:val="0"/>
            <w:vAlign w:val="center"/>
          </w:tcPr>
          <w:p w14:paraId="789E99D6">
            <w:pPr>
              <w:jc w:val="center"/>
              <w:rPr>
                <w:rFonts w:hint="eastAsia" w:ascii="仿宋_GB2312" w:hAnsi="仿宋_GB2312" w:eastAsia="仿宋_GB2312" w:cs="仿宋_GB2312"/>
                <w:sz w:val="21"/>
                <w:szCs w:val="21"/>
              </w:rPr>
            </w:pPr>
          </w:p>
        </w:tc>
        <w:tc>
          <w:tcPr>
            <w:tcW w:w="695" w:type="dxa"/>
            <w:vMerge w:val="continue"/>
            <w:tcBorders>
              <w:top w:val="nil"/>
            </w:tcBorders>
            <w:noWrap w:val="0"/>
            <w:vAlign w:val="center"/>
          </w:tcPr>
          <w:p w14:paraId="1B390EB5">
            <w:pPr>
              <w:jc w:val="center"/>
              <w:rPr>
                <w:rFonts w:hint="eastAsia" w:ascii="仿宋_GB2312" w:hAnsi="仿宋_GB2312" w:eastAsia="仿宋_GB2312" w:cs="仿宋_GB2312"/>
                <w:sz w:val="21"/>
                <w:szCs w:val="21"/>
              </w:rPr>
            </w:pPr>
          </w:p>
        </w:tc>
        <w:tc>
          <w:tcPr>
            <w:tcW w:w="1330" w:type="dxa"/>
            <w:vMerge w:val="continue"/>
            <w:tcBorders>
              <w:top w:val="nil"/>
            </w:tcBorders>
            <w:noWrap w:val="0"/>
            <w:vAlign w:val="center"/>
          </w:tcPr>
          <w:p w14:paraId="71DA8B38">
            <w:pPr>
              <w:jc w:val="center"/>
              <w:rPr>
                <w:rFonts w:hint="eastAsia" w:ascii="仿宋_GB2312" w:hAnsi="仿宋_GB2312" w:eastAsia="仿宋_GB2312" w:cs="仿宋_GB2312"/>
                <w:sz w:val="21"/>
                <w:szCs w:val="21"/>
              </w:rPr>
            </w:pPr>
          </w:p>
        </w:tc>
        <w:tc>
          <w:tcPr>
            <w:tcW w:w="5524" w:type="dxa"/>
            <w:noWrap w:val="0"/>
            <w:vAlign w:val="center"/>
          </w:tcPr>
          <w:p w14:paraId="19916EFF">
            <w:pPr>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备案评价范围与机构经营范围相匹配。</w:t>
            </w:r>
          </w:p>
        </w:tc>
        <w:tc>
          <w:tcPr>
            <w:tcW w:w="647" w:type="dxa"/>
            <w:noWrap w:val="0"/>
            <w:vAlign w:val="center"/>
          </w:tcPr>
          <w:p w14:paraId="11DAC9D9">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600" w:type="dxa"/>
            <w:noWrap w:val="0"/>
            <w:vAlign w:val="center"/>
          </w:tcPr>
          <w:p w14:paraId="616078AE">
            <w:pPr>
              <w:jc w:val="center"/>
              <w:rPr>
                <w:rFonts w:hint="eastAsia" w:ascii="仿宋_GB2312" w:hAnsi="仿宋_GB2312" w:eastAsia="仿宋_GB2312" w:cs="仿宋_GB2312"/>
                <w:sz w:val="21"/>
                <w:szCs w:val="21"/>
              </w:rPr>
            </w:pPr>
          </w:p>
        </w:tc>
      </w:tr>
      <w:tr w14:paraId="435980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652" w:type="dxa"/>
            <w:vMerge w:val="continue"/>
            <w:tcBorders>
              <w:top w:val="nil"/>
              <w:bottom w:val="nil"/>
            </w:tcBorders>
            <w:noWrap w:val="0"/>
            <w:vAlign w:val="center"/>
          </w:tcPr>
          <w:p w14:paraId="7B768E5A">
            <w:pPr>
              <w:jc w:val="center"/>
              <w:rPr>
                <w:rFonts w:hint="eastAsia" w:ascii="仿宋_GB2312" w:hAnsi="仿宋_GB2312" w:eastAsia="仿宋_GB2312" w:cs="仿宋_GB2312"/>
                <w:sz w:val="21"/>
                <w:szCs w:val="21"/>
              </w:rPr>
            </w:pPr>
          </w:p>
        </w:tc>
        <w:tc>
          <w:tcPr>
            <w:tcW w:w="695" w:type="dxa"/>
            <w:vMerge w:val="restart"/>
            <w:tcBorders>
              <w:bottom w:val="nil"/>
            </w:tcBorders>
            <w:noWrap w:val="0"/>
            <w:vAlign w:val="center"/>
          </w:tcPr>
          <w:p w14:paraId="401091C5">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评价</w:t>
            </w:r>
          </w:p>
          <w:p w14:paraId="29191C4E">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方案</w:t>
            </w:r>
          </w:p>
          <w:p w14:paraId="0A1E2BE0">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(5分)</w:t>
            </w:r>
          </w:p>
        </w:tc>
        <w:tc>
          <w:tcPr>
            <w:tcW w:w="1330" w:type="dxa"/>
            <w:noWrap w:val="0"/>
            <w:vAlign w:val="center"/>
          </w:tcPr>
          <w:p w14:paraId="1F62820A">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评价活动</w:t>
            </w:r>
          </w:p>
          <w:p w14:paraId="2F1062AE">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策划</w:t>
            </w:r>
          </w:p>
        </w:tc>
        <w:tc>
          <w:tcPr>
            <w:tcW w:w="5524" w:type="dxa"/>
            <w:noWrap w:val="0"/>
            <w:vAlign w:val="center"/>
          </w:tcPr>
          <w:p w14:paraId="433F8B50">
            <w:pPr>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有本批次评价活动的具体可行、规范完整的实施方案。</w:t>
            </w:r>
          </w:p>
        </w:tc>
        <w:tc>
          <w:tcPr>
            <w:tcW w:w="647" w:type="dxa"/>
            <w:noWrap w:val="0"/>
            <w:vAlign w:val="center"/>
          </w:tcPr>
          <w:p w14:paraId="1934B3A2">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w:t>
            </w:r>
          </w:p>
        </w:tc>
        <w:tc>
          <w:tcPr>
            <w:tcW w:w="600" w:type="dxa"/>
            <w:noWrap w:val="0"/>
            <w:vAlign w:val="center"/>
          </w:tcPr>
          <w:p w14:paraId="3457B419">
            <w:pPr>
              <w:jc w:val="center"/>
              <w:rPr>
                <w:rFonts w:hint="eastAsia" w:ascii="仿宋_GB2312" w:hAnsi="仿宋_GB2312" w:eastAsia="仿宋_GB2312" w:cs="仿宋_GB2312"/>
                <w:sz w:val="21"/>
                <w:szCs w:val="21"/>
              </w:rPr>
            </w:pPr>
          </w:p>
        </w:tc>
      </w:tr>
      <w:tr w14:paraId="72779D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652" w:type="dxa"/>
            <w:vMerge w:val="continue"/>
            <w:tcBorders>
              <w:top w:val="nil"/>
              <w:bottom w:val="nil"/>
            </w:tcBorders>
            <w:noWrap w:val="0"/>
            <w:vAlign w:val="center"/>
          </w:tcPr>
          <w:p w14:paraId="18E8C127">
            <w:pPr>
              <w:jc w:val="center"/>
              <w:rPr>
                <w:rFonts w:hint="eastAsia" w:ascii="仿宋_GB2312" w:hAnsi="仿宋_GB2312" w:eastAsia="仿宋_GB2312" w:cs="仿宋_GB2312"/>
                <w:sz w:val="21"/>
                <w:szCs w:val="21"/>
              </w:rPr>
            </w:pPr>
          </w:p>
        </w:tc>
        <w:tc>
          <w:tcPr>
            <w:tcW w:w="695" w:type="dxa"/>
            <w:vMerge w:val="continue"/>
            <w:tcBorders>
              <w:top w:val="nil"/>
              <w:bottom w:val="nil"/>
            </w:tcBorders>
            <w:noWrap w:val="0"/>
            <w:vAlign w:val="center"/>
          </w:tcPr>
          <w:p w14:paraId="5FFB6A3D">
            <w:pPr>
              <w:jc w:val="center"/>
              <w:rPr>
                <w:rFonts w:hint="eastAsia" w:ascii="仿宋_GB2312" w:hAnsi="仿宋_GB2312" w:eastAsia="仿宋_GB2312" w:cs="仿宋_GB2312"/>
                <w:sz w:val="21"/>
                <w:szCs w:val="21"/>
              </w:rPr>
            </w:pPr>
          </w:p>
        </w:tc>
        <w:tc>
          <w:tcPr>
            <w:tcW w:w="1330" w:type="dxa"/>
            <w:vMerge w:val="restart"/>
            <w:tcBorders>
              <w:bottom w:val="nil"/>
            </w:tcBorders>
            <w:noWrap w:val="0"/>
            <w:vAlign w:val="center"/>
          </w:tcPr>
          <w:p w14:paraId="1F7394FA">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方案落实和</w:t>
            </w:r>
          </w:p>
          <w:p w14:paraId="37C5D370">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保障措施</w:t>
            </w:r>
          </w:p>
        </w:tc>
        <w:tc>
          <w:tcPr>
            <w:tcW w:w="5524" w:type="dxa"/>
            <w:noWrap w:val="0"/>
            <w:vAlign w:val="center"/>
          </w:tcPr>
          <w:p w14:paraId="19881FE6">
            <w:pPr>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有保证评价方案实施的保障措施。</w:t>
            </w:r>
          </w:p>
        </w:tc>
        <w:tc>
          <w:tcPr>
            <w:tcW w:w="647" w:type="dxa"/>
            <w:noWrap w:val="0"/>
            <w:vAlign w:val="center"/>
          </w:tcPr>
          <w:p w14:paraId="4F9B8C6C">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600" w:type="dxa"/>
            <w:noWrap w:val="0"/>
            <w:vAlign w:val="center"/>
          </w:tcPr>
          <w:p w14:paraId="79A6576C">
            <w:pPr>
              <w:jc w:val="center"/>
              <w:rPr>
                <w:rFonts w:hint="eastAsia" w:ascii="仿宋_GB2312" w:hAnsi="仿宋_GB2312" w:eastAsia="仿宋_GB2312" w:cs="仿宋_GB2312"/>
                <w:sz w:val="21"/>
                <w:szCs w:val="21"/>
              </w:rPr>
            </w:pPr>
          </w:p>
        </w:tc>
      </w:tr>
      <w:tr w14:paraId="129AAB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652" w:type="dxa"/>
            <w:vMerge w:val="continue"/>
            <w:tcBorders>
              <w:top w:val="nil"/>
              <w:bottom w:val="nil"/>
            </w:tcBorders>
            <w:noWrap w:val="0"/>
            <w:vAlign w:val="center"/>
          </w:tcPr>
          <w:p w14:paraId="2B2C9CF7">
            <w:pPr>
              <w:jc w:val="center"/>
              <w:rPr>
                <w:rFonts w:hint="eastAsia" w:ascii="仿宋_GB2312" w:hAnsi="仿宋_GB2312" w:eastAsia="仿宋_GB2312" w:cs="仿宋_GB2312"/>
                <w:sz w:val="21"/>
                <w:szCs w:val="21"/>
              </w:rPr>
            </w:pPr>
          </w:p>
        </w:tc>
        <w:tc>
          <w:tcPr>
            <w:tcW w:w="695" w:type="dxa"/>
            <w:vMerge w:val="continue"/>
            <w:tcBorders>
              <w:top w:val="nil"/>
            </w:tcBorders>
            <w:noWrap w:val="0"/>
            <w:vAlign w:val="center"/>
          </w:tcPr>
          <w:p w14:paraId="07472202">
            <w:pPr>
              <w:jc w:val="center"/>
              <w:rPr>
                <w:rFonts w:hint="eastAsia" w:ascii="仿宋_GB2312" w:hAnsi="仿宋_GB2312" w:eastAsia="仿宋_GB2312" w:cs="仿宋_GB2312"/>
                <w:sz w:val="21"/>
                <w:szCs w:val="21"/>
              </w:rPr>
            </w:pPr>
          </w:p>
        </w:tc>
        <w:tc>
          <w:tcPr>
            <w:tcW w:w="1330" w:type="dxa"/>
            <w:vMerge w:val="continue"/>
            <w:tcBorders>
              <w:top w:val="nil"/>
            </w:tcBorders>
            <w:noWrap w:val="0"/>
            <w:vAlign w:val="center"/>
          </w:tcPr>
          <w:p w14:paraId="7F4C9316">
            <w:pPr>
              <w:jc w:val="center"/>
              <w:rPr>
                <w:rFonts w:hint="eastAsia" w:ascii="仿宋_GB2312" w:hAnsi="仿宋_GB2312" w:eastAsia="仿宋_GB2312" w:cs="仿宋_GB2312"/>
                <w:sz w:val="21"/>
                <w:szCs w:val="21"/>
              </w:rPr>
            </w:pPr>
          </w:p>
        </w:tc>
        <w:tc>
          <w:tcPr>
            <w:tcW w:w="5524" w:type="dxa"/>
            <w:noWrap w:val="0"/>
            <w:vAlign w:val="center"/>
          </w:tcPr>
          <w:p w14:paraId="27871729">
            <w:pPr>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有关保障措施明确、量化且可操作。</w:t>
            </w:r>
          </w:p>
        </w:tc>
        <w:tc>
          <w:tcPr>
            <w:tcW w:w="647" w:type="dxa"/>
            <w:noWrap w:val="0"/>
            <w:vAlign w:val="center"/>
          </w:tcPr>
          <w:p w14:paraId="50100886">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600" w:type="dxa"/>
            <w:noWrap w:val="0"/>
            <w:vAlign w:val="center"/>
          </w:tcPr>
          <w:p w14:paraId="38D4330D">
            <w:pPr>
              <w:jc w:val="center"/>
              <w:rPr>
                <w:rFonts w:hint="eastAsia" w:ascii="仿宋_GB2312" w:hAnsi="仿宋_GB2312" w:eastAsia="仿宋_GB2312" w:cs="仿宋_GB2312"/>
                <w:sz w:val="21"/>
                <w:szCs w:val="21"/>
              </w:rPr>
            </w:pPr>
          </w:p>
        </w:tc>
      </w:tr>
      <w:tr w14:paraId="3E9EC4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652" w:type="dxa"/>
            <w:vMerge w:val="continue"/>
            <w:tcBorders>
              <w:top w:val="nil"/>
              <w:bottom w:val="nil"/>
            </w:tcBorders>
            <w:noWrap w:val="0"/>
            <w:vAlign w:val="center"/>
          </w:tcPr>
          <w:p w14:paraId="363E104B">
            <w:pPr>
              <w:jc w:val="center"/>
              <w:rPr>
                <w:rFonts w:hint="eastAsia" w:ascii="仿宋_GB2312" w:hAnsi="仿宋_GB2312" w:eastAsia="仿宋_GB2312" w:cs="仿宋_GB2312"/>
                <w:sz w:val="21"/>
                <w:szCs w:val="21"/>
              </w:rPr>
            </w:pPr>
          </w:p>
        </w:tc>
        <w:tc>
          <w:tcPr>
            <w:tcW w:w="695" w:type="dxa"/>
            <w:vMerge w:val="restart"/>
            <w:tcBorders>
              <w:bottom w:val="nil"/>
            </w:tcBorders>
            <w:noWrap w:val="0"/>
            <w:vAlign w:val="center"/>
          </w:tcPr>
          <w:p w14:paraId="1D0BBF26">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信息</w:t>
            </w:r>
          </w:p>
          <w:p w14:paraId="35C11DD1">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公开</w:t>
            </w:r>
          </w:p>
          <w:p w14:paraId="6D853790">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(5分)</w:t>
            </w:r>
          </w:p>
        </w:tc>
        <w:tc>
          <w:tcPr>
            <w:tcW w:w="1330" w:type="dxa"/>
            <w:vMerge w:val="restart"/>
            <w:tcBorders>
              <w:bottom w:val="nil"/>
            </w:tcBorders>
            <w:noWrap w:val="0"/>
            <w:vAlign w:val="center"/>
          </w:tcPr>
          <w:p w14:paraId="0164E68D">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收费管理</w:t>
            </w:r>
          </w:p>
        </w:tc>
        <w:tc>
          <w:tcPr>
            <w:tcW w:w="5524" w:type="dxa"/>
            <w:noWrap w:val="0"/>
            <w:vAlign w:val="center"/>
          </w:tcPr>
          <w:p w14:paraId="4BF05179">
            <w:pPr>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公告评价计划和收费标准。</w:t>
            </w:r>
          </w:p>
        </w:tc>
        <w:tc>
          <w:tcPr>
            <w:tcW w:w="647" w:type="dxa"/>
            <w:noWrap w:val="0"/>
            <w:vAlign w:val="center"/>
          </w:tcPr>
          <w:p w14:paraId="29D25C00">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600" w:type="dxa"/>
            <w:noWrap w:val="0"/>
            <w:vAlign w:val="center"/>
          </w:tcPr>
          <w:p w14:paraId="20BDEB25">
            <w:pPr>
              <w:jc w:val="center"/>
              <w:rPr>
                <w:rFonts w:hint="eastAsia" w:ascii="仿宋_GB2312" w:hAnsi="仿宋_GB2312" w:eastAsia="仿宋_GB2312" w:cs="仿宋_GB2312"/>
                <w:sz w:val="21"/>
                <w:szCs w:val="21"/>
              </w:rPr>
            </w:pPr>
          </w:p>
        </w:tc>
      </w:tr>
      <w:tr w14:paraId="12857D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652" w:type="dxa"/>
            <w:vMerge w:val="continue"/>
            <w:tcBorders>
              <w:top w:val="nil"/>
              <w:bottom w:val="nil"/>
            </w:tcBorders>
            <w:noWrap w:val="0"/>
            <w:vAlign w:val="center"/>
          </w:tcPr>
          <w:p w14:paraId="6EDCC565">
            <w:pPr>
              <w:jc w:val="center"/>
              <w:rPr>
                <w:rFonts w:hint="eastAsia" w:ascii="仿宋_GB2312" w:hAnsi="仿宋_GB2312" w:eastAsia="仿宋_GB2312" w:cs="仿宋_GB2312"/>
                <w:sz w:val="21"/>
                <w:szCs w:val="21"/>
              </w:rPr>
            </w:pPr>
          </w:p>
        </w:tc>
        <w:tc>
          <w:tcPr>
            <w:tcW w:w="695" w:type="dxa"/>
            <w:vMerge w:val="continue"/>
            <w:tcBorders>
              <w:top w:val="nil"/>
              <w:bottom w:val="nil"/>
            </w:tcBorders>
            <w:noWrap w:val="0"/>
            <w:vAlign w:val="center"/>
          </w:tcPr>
          <w:p w14:paraId="64CF28B0">
            <w:pPr>
              <w:jc w:val="center"/>
              <w:rPr>
                <w:rFonts w:hint="eastAsia" w:ascii="仿宋_GB2312" w:hAnsi="仿宋_GB2312" w:eastAsia="仿宋_GB2312" w:cs="仿宋_GB2312"/>
                <w:sz w:val="21"/>
                <w:szCs w:val="21"/>
              </w:rPr>
            </w:pPr>
          </w:p>
        </w:tc>
        <w:tc>
          <w:tcPr>
            <w:tcW w:w="1330" w:type="dxa"/>
            <w:vMerge w:val="continue"/>
            <w:tcBorders>
              <w:top w:val="nil"/>
            </w:tcBorders>
            <w:noWrap w:val="0"/>
            <w:vAlign w:val="center"/>
          </w:tcPr>
          <w:p w14:paraId="5BD85967">
            <w:pPr>
              <w:jc w:val="center"/>
              <w:rPr>
                <w:rFonts w:hint="eastAsia" w:ascii="仿宋_GB2312" w:hAnsi="仿宋_GB2312" w:eastAsia="仿宋_GB2312" w:cs="仿宋_GB2312"/>
                <w:sz w:val="21"/>
                <w:szCs w:val="21"/>
              </w:rPr>
            </w:pPr>
          </w:p>
        </w:tc>
        <w:tc>
          <w:tcPr>
            <w:tcW w:w="5524" w:type="dxa"/>
            <w:noWrap w:val="0"/>
            <w:vAlign w:val="center"/>
          </w:tcPr>
          <w:p w14:paraId="2BFB52B7">
            <w:pPr>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按评价机构公告的评价计划和收费标准执行。</w:t>
            </w:r>
          </w:p>
        </w:tc>
        <w:tc>
          <w:tcPr>
            <w:tcW w:w="647" w:type="dxa"/>
            <w:noWrap w:val="0"/>
            <w:vAlign w:val="center"/>
          </w:tcPr>
          <w:p w14:paraId="55B39FB7">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600" w:type="dxa"/>
            <w:noWrap w:val="0"/>
            <w:vAlign w:val="center"/>
          </w:tcPr>
          <w:p w14:paraId="1D68C7A7">
            <w:pPr>
              <w:jc w:val="center"/>
              <w:rPr>
                <w:rFonts w:hint="eastAsia" w:ascii="仿宋_GB2312" w:hAnsi="仿宋_GB2312" w:eastAsia="仿宋_GB2312" w:cs="仿宋_GB2312"/>
                <w:sz w:val="21"/>
                <w:szCs w:val="21"/>
              </w:rPr>
            </w:pPr>
          </w:p>
        </w:tc>
      </w:tr>
      <w:tr w14:paraId="038804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trPr>
        <w:tc>
          <w:tcPr>
            <w:tcW w:w="652" w:type="dxa"/>
            <w:vMerge w:val="continue"/>
            <w:tcBorders>
              <w:top w:val="nil"/>
              <w:bottom w:val="nil"/>
            </w:tcBorders>
            <w:noWrap w:val="0"/>
            <w:vAlign w:val="center"/>
          </w:tcPr>
          <w:p w14:paraId="30C2FB93">
            <w:pPr>
              <w:jc w:val="center"/>
              <w:rPr>
                <w:rFonts w:hint="eastAsia" w:ascii="仿宋_GB2312" w:hAnsi="仿宋_GB2312" w:eastAsia="仿宋_GB2312" w:cs="仿宋_GB2312"/>
                <w:sz w:val="21"/>
                <w:szCs w:val="21"/>
              </w:rPr>
            </w:pPr>
          </w:p>
        </w:tc>
        <w:tc>
          <w:tcPr>
            <w:tcW w:w="695" w:type="dxa"/>
            <w:vMerge w:val="continue"/>
            <w:tcBorders>
              <w:top w:val="nil"/>
              <w:bottom w:val="nil"/>
            </w:tcBorders>
            <w:noWrap w:val="0"/>
            <w:vAlign w:val="center"/>
          </w:tcPr>
          <w:p w14:paraId="6A113DDC">
            <w:pPr>
              <w:jc w:val="center"/>
              <w:rPr>
                <w:rFonts w:hint="eastAsia" w:ascii="仿宋_GB2312" w:hAnsi="仿宋_GB2312" w:eastAsia="仿宋_GB2312" w:cs="仿宋_GB2312"/>
                <w:sz w:val="21"/>
                <w:szCs w:val="21"/>
              </w:rPr>
            </w:pPr>
          </w:p>
        </w:tc>
        <w:tc>
          <w:tcPr>
            <w:tcW w:w="1330" w:type="dxa"/>
            <w:noWrap w:val="0"/>
            <w:vAlign w:val="center"/>
          </w:tcPr>
          <w:p w14:paraId="40AC8238">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结果查询</w:t>
            </w:r>
          </w:p>
        </w:tc>
        <w:tc>
          <w:tcPr>
            <w:tcW w:w="5524" w:type="dxa"/>
            <w:noWrap w:val="0"/>
            <w:vAlign w:val="center"/>
          </w:tcPr>
          <w:p w14:paraId="6965D8D8">
            <w:pPr>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评价结果方便查询。</w:t>
            </w:r>
          </w:p>
        </w:tc>
        <w:tc>
          <w:tcPr>
            <w:tcW w:w="647" w:type="dxa"/>
            <w:noWrap w:val="0"/>
            <w:vAlign w:val="center"/>
          </w:tcPr>
          <w:p w14:paraId="4A6AA102">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600" w:type="dxa"/>
            <w:noWrap w:val="0"/>
            <w:vAlign w:val="center"/>
          </w:tcPr>
          <w:p w14:paraId="2554B7AF">
            <w:pPr>
              <w:jc w:val="center"/>
              <w:rPr>
                <w:rFonts w:hint="eastAsia" w:ascii="仿宋_GB2312" w:hAnsi="仿宋_GB2312" w:eastAsia="仿宋_GB2312" w:cs="仿宋_GB2312"/>
                <w:sz w:val="21"/>
                <w:szCs w:val="21"/>
              </w:rPr>
            </w:pPr>
          </w:p>
        </w:tc>
      </w:tr>
      <w:tr w14:paraId="247D0A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652" w:type="dxa"/>
            <w:vMerge w:val="continue"/>
            <w:tcBorders>
              <w:top w:val="nil"/>
              <w:bottom w:val="nil"/>
            </w:tcBorders>
            <w:noWrap w:val="0"/>
            <w:vAlign w:val="center"/>
          </w:tcPr>
          <w:p w14:paraId="3FD57B7F">
            <w:pPr>
              <w:jc w:val="center"/>
              <w:rPr>
                <w:rFonts w:hint="eastAsia" w:ascii="仿宋_GB2312" w:hAnsi="仿宋_GB2312" w:eastAsia="仿宋_GB2312" w:cs="仿宋_GB2312"/>
                <w:sz w:val="21"/>
                <w:szCs w:val="21"/>
              </w:rPr>
            </w:pPr>
          </w:p>
        </w:tc>
        <w:tc>
          <w:tcPr>
            <w:tcW w:w="695" w:type="dxa"/>
            <w:vMerge w:val="continue"/>
            <w:tcBorders>
              <w:top w:val="nil"/>
              <w:bottom w:val="nil"/>
            </w:tcBorders>
            <w:noWrap w:val="0"/>
            <w:vAlign w:val="center"/>
          </w:tcPr>
          <w:p w14:paraId="5676FC38">
            <w:pPr>
              <w:jc w:val="center"/>
              <w:rPr>
                <w:rFonts w:hint="eastAsia" w:ascii="仿宋_GB2312" w:hAnsi="仿宋_GB2312" w:eastAsia="仿宋_GB2312" w:cs="仿宋_GB2312"/>
                <w:sz w:val="21"/>
                <w:szCs w:val="21"/>
              </w:rPr>
            </w:pPr>
          </w:p>
        </w:tc>
        <w:tc>
          <w:tcPr>
            <w:tcW w:w="1330" w:type="dxa"/>
            <w:vMerge w:val="restart"/>
            <w:tcBorders>
              <w:bottom w:val="nil"/>
            </w:tcBorders>
            <w:noWrap w:val="0"/>
            <w:vAlign w:val="center"/>
          </w:tcPr>
          <w:p w14:paraId="5BBD61B4">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监督投诉</w:t>
            </w:r>
          </w:p>
          <w:p w14:paraId="2ECF01D7">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渠道</w:t>
            </w:r>
          </w:p>
        </w:tc>
        <w:tc>
          <w:tcPr>
            <w:tcW w:w="5524" w:type="dxa"/>
            <w:noWrap w:val="0"/>
            <w:vAlign w:val="center"/>
          </w:tcPr>
          <w:p w14:paraId="3A4B088F">
            <w:pPr>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设立并公示投诉监督渠道。</w:t>
            </w:r>
          </w:p>
        </w:tc>
        <w:tc>
          <w:tcPr>
            <w:tcW w:w="647" w:type="dxa"/>
            <w:noWrap w:val="0"/>
            <w:vAlign w:val="center"/>
          </w:tcPr>
          <w:p w14:paraId="3611A6D3">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600" w:type="dxa"/>
            <w:noWrap w:val="0"/>
            <w:vAlign w:val="center"/>
          </w:tcPr>
          <w:p w14:paraId="5CAA58F3">
            <w:pPr>
              <w:jc w:val="center"/>
              <w:rPr>
                <w:rFonts w:hint="eastAsia" w:ascii="仿宋_GB2312" w:hAnsi="仿宋_GB2312" w:eastAsia="仿宋_GB2312" w:cs="仿宋_GB2312"/>
                <w:sz w:val="21"/>
                <w:szCs w:val="21"/>
              </w:rPr>
            </w:pPr>
          </w:p>
        </w:tc>
      </w:tr>
      <w:tr w14:paraId="7D2DD8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652" w:type="dxa"/>
            <w:vMerge w:val="continue"/>
            <w:tcBorders>
              <w:top w:val="nil"/>
              <w:bottom w:val="nil"/>
            </w:tcBorders>
            <w:noWrap w:val="0"/>
            <w:vAlign w:val="center"/>
          </w:tcPr>
          <w:p w14:paraId="1028150B">
            <w:pPr>
              <w:jc w:val="center"/>
              <w:rPr>
                <w:rFonts w:hint="eastAsia" w:ascii="仿宋_GB2312" w:hAnsi="仿宋_GB2312" w:eastAsia="仿宋_GB2312" w:cs="仿宋_GB2312"/>
                <w:sz w:val="21"/>
                <w:szCs w:val="21"/>
              </w:rPr>
            </w:pPr>
          </w:p>
        </w:tc>
        <w:tc>
          <w:tcPr>
            <w:tcW w:w="695" w:type="dxa"/>
            <w:vMerge w:val="continue"/>
            <w:tcBorders>
              <w:top w:val="nil"/>
            </w:tcBorders>
            <w:noWrap w:val="0"/>
            <w:vAlign w:val="center"/>
          </w:tcPr>
          <w:p w14:paraId="2D72D2D9">
            <w:pPr>
              <w:jc w:val="center"/>
              <w:rPr>
                <w:rFonts w:hint="eastAsia" w:ascii="仿宋_GB2312" w:hAnsi="仿宋_GB2312" w:eastAsia="仿宋_GB2312" w:cs="仿宋_GB2312"/>
                <w:sz w:val="21"/>
                <w:szCs w:val="21"/>
              </w:rPr>
            </w:pPr>
          </w:p>
        </w:tc>
        <w:tc>
          <w:tcPr>
            <w:tcW w:w="1330" w:type="dxa"/>
            <w:vMerge w:val="continue"/>
            <w:tcBorders>
              <w:top w:val="nil"/>
            </w:tcBorders>
            <w:noWrap w:val="0"/>
            <w:vAlign w:val="center"/>
          </w:tcPr>
          <w:p w14:paraId="22766E79">
            <w:pPr>
              <w:jc w:val="center"/>
              <w:rPr>
                <w:rFonts w:hint="eastAsia" w:ascii="仿宋_GB2312" w:hAnsi="仿宋_GB2312" w:eastAsia="仿宋_GB2312" w:cs="仿宋_GB2312"/>
                <w:sz w:val="21"/>
                <w:szCs w:val="21"/>
              </w:rPr>
            </w:pPr>
          </w:p>
        </w:tc>
        <w:tc>
          <w:tcPr>
            <w:tcW w:w="5524" w:type="dxa"/>
            <w:noWrap w:val="0"/>
            <w:vAlign w:val="center"/>
          </w:tcPr>
          <w:p w14:paraId="239826EF">
            <w:pPr>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投诉受理及时、规范。</w:t>
            </w:r>
          </w:p>
        </w:tc>
        <w:tc>
          <w:tcPr>
            <w:tcW w:w="647" w:type="dxa"/>
            <w:noWrap w:val="0"/>
            <w:vAlign w:val="center"/>
          </w:tcPr>
          <w:p w14:paraId="6738815C">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600" w:type="dxa"/>
            <w:noWrap w:val="0"/>
            <w:vAlign w:val="center"/>
          </w:tcPr>
          <w:p w14:paraId="3B96B645">
            <w:pPr>
              <w:jc w:val="center"/>
              <w:rPr>
                <w:rFonts w:hint="eastAsia" w:ascii="仿宋_GB2312" w:hAnsi="仿宋_GB2312" w:eastAsia="仿宋_GB2312" w:cs="仿宋_GB2312"/>
                <w:sz w:val="21"/>
                <w:szCs w:val="21"/>
              </w:rPr>
            </w:pPr>
          </w:p>
        </w:tc>
      </w:tr>
      <w:tr w14:paraId="65AC45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52" w:type="dxa"/>
            <w:vMerge w:val="continue"/>
            <w:tcBorders>
              <w:top w:val="nil"/>
              <w:bottom w:val="nil"/>
            </w:tcBorders>
            <w:noWrap w:val="0"/>
            <w:vAlign w:val="center"/>
          </w:tcPr>
          <w:p w14:paraId="25268BB1">
            <w:pPr>
              <w:jc w:val="center"/>
              <w:rPr>
                <w:rFonts w:hint="eastAsia" w:ascii="仿宋_GB2312" w:hAnsi="仿宋_GB2312" w:eastAsia="仿宋_GB2312" w:cs="仿宋_GB2312"/>
                <w:sz w:val="21"/>
                <w:szCs w:val="21"/>
              </w:rPr>
            </w:pPr>
          </w:p>
        </w:tc>
        <w:tc>
          <w:tcPr>
            <w:tcW w:w="695" w:type="dxa"/>
            <w:vMerge w:val="restart"/>
            <w:tcBorders>
              <w:bottom w:val="nil"/>
            </w:tcBorders>
            <w:noWrap w:val="0"/>
            <w:vAlign w:val="center"/>
          </w:tcPr>
          <w:p w14:paraId="40B897D5">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场地</w:t>
            </w:r>
          </w:p>
          <w:p w14:paraId="6E32FC21">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设施</w:t>
            </w:r>
          </w:p>
          <w:p w14:paraId="36B00DA3">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设备</w:t>
            </w:r>
          </w:p>
          <w:p w14:paraId="1D88CE72">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管理</w:t>
            </w:r>
          </w:p>
          <w:p w14:paraId="31C70DAE">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(7分)</w:t>
            </w:r>
          </w:p>
        </w:tc>
        <w:tc>
          <w:tcPr>
            <w:tcW w:w="1330" w:type="dxa"/>
            <w:vMerge w:val="restart"/>
            <w:tcBorders>
              <w:bottom w:val="nil"/>
            </w:tcBorders>
            <w:noWrap w:val="0"/>
            <w:vAlign w:val="center"/>
          </w:tcPr>
          <w:p w14:paraId="47486CF9">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理论考场</w:t>
            </w:r>
          </w:p>
          <w:p w14:paraId="4386CCD0">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安排</w:t>
            </w:r>
          </w:p>
        </w:tc>
        <w:tc>
          <w:tcPr>
            <w:tcW w:w="5524" w:type="dxa"/>
            <w:noWrap w:val="0"/>
            <w:vAlign w:val="center"/>
          </w:tcPr>
          <w:p w14:paraId="09F969B9">
            <w:pPr>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考场配备符合国家职业标准（评价规范、专项职业能力考核规范）要求。</w:t>
            </w:r>
          </w:p>
        </w:tc>
        <w:tc>
          <w:tcPr>
            <w:tcW w:w="647" w:type="dxa"/>
            <w:noWrap w:val="0"/>
            <w:vAlign w:val="center"/>
          </w:tcPr>
          <w:p w14:paraId="015C565F">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600" w:type="dxa"/>
            <w:noWrap w:val="0"/>
            <w:vAlign w:val="center"/>
          </w:tcPr>
          <w:p w14:paraId="5110C052">
            <w:pPr>
              <w:jc w:val="center"/>
              <w:rPr>
                <w:rFonts w:hint="eastAsia" w:ascii="仿宋_GB2312" w:hAnsi="仿宋_GB2312" w:eastAsia="仿宋_GB2312" w:cs="仿宋_GB2312"/>
                <w:sz w:val="21"/>
                <w:szCs w:val="21"/>
              </w:rPr>
            </w:pPr>
          </w:p>
        </w:tc>
      </w:tr>
      <w:tr w14:paraId="5F3F02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652" w:type="dxa"/>
            <w:vMerge w:val="continue"/>
            <w:tcBorders>
              <w:top w:val="nil"/>
              <w:bottom w:val="nil"/>
            </w:tcBorders>
            <w:noWrap w:val="0"/>
            <w:vAlign w:val="center"/>
          </w:tcPr>
          <w:p w14:paraId="2FA99313">
            <w:pPr>
              <w:jc w:val="center"/>
              <w:rPr>
                <w:rFonts w:hint="eastAsia" w:ascii="仿宋_GB2312" w:hAnsi="仿宋_GB2312" w:eastAsia="仿宋_GB2312" w:cs="仿宋_GB2312"/>
                <w:sz w:val="21"/>
                <w:szCs w:val="21"/>
              </w:rPr>
            </w:pPr>
          </w:p>
        </w:tc>
        <w:tc>
          <w:tcPr>
            <w:tcW w:w="695" w:type="dxa"/>
            <w:vMerge w:val="continue"/>
            <w:tcBorders>
              <w:top w:val="nil"/>
              <w:bottom w:val="nil"/>
            </w:tcBorders>
            <w:noWrap w:val="0"/>
            <w:vAlign w:val="center"/>
          </w:tcPr>
          <w:p w14:paraId="16BF557B">
            <w:pPr>
              <w:jc w:val="center"/>
              <w:rPr>
                <w:rFonts w:hint="eastAsia" w:ascii="仿宋_GB2312" w:hAnsi="仿宋_GB2312" w:eastAsia="仿宋_GB2312" w:cs="仿宋_GB2312"/>
                <w:sz w:val="21"/>
                <w:szCs w:val="21"/>
              </w:rPr>
            </w:pPr>
          </w:p>
        </w:tc>
        <w:tc>
          <w:tcPr>
            <w:tcW w:w="1330" w:type="dxa"/>
            <w:vMerge w:val="continue"/>
            <w:tcBorders>
              <w:top w:val="nil"/>
            </w:tcBorders>
            <w:noWrap w:val="0"/>
            <w:vAlign w:val="center"/>
          </w:tcPr>
          <w:p w14:paraId="1D080B4C">
            <w:pPr>
              <w:jc w:val="center"/>
              <w:rPr>
                <w:rFonts w:hint="eastAsia" w:ascii="仿宋_GB2312" w:hAnsi="仿宋_GB2312" w:eastAsia="仿宋_GB2312" w:cs="仿宋_GB2312"/>
                <w:sz w:val="21"/>
                <w:szCs w:val="21"/>
              </w:rPr>
            </w:pPr>
          </w:p>
        </w:tc>
        <w:tc>
          <w:tcPr>
            <w:tcW w:w="5524" w:type="dxa"/>
            <w:noWrap w:val="0"/>
            <w:vAlign w:val="center"/>
          </w:tcPr>
          <w:p w14:paraId="762C1DBF">
            <w:pPr>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场地环境设备物品等符合本批次评价职业（工种）及等级要求。</w:t>
            </w:r>
          </w:p>
        </w:tc>
        <w:tc>
          <w:tcPr>
            <w:tcW w:w="647" w:type="dxa"/>
            <w:noWrap w:val="0"/>
            <w:vAlign w:val="center"/>
          </w:tcPr>
          <w:p w14:paraId="75A7C3E1">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600" w:type="dxa"/>
            <w:noWrap w:val="0"/>
            <w:vAlign w:val="center"/>
          </w:tcPr>
          <w:p w14:paraId="0FE5FB8B">
            <w:pPr>
              <w:jc w:val="center"/>
              <w:rPr>
                <w:rFonts w:hint="eastAsia" w:ascii="仿宋_GB2312" w:hAnsi="仿宋_GB2312" w:eastAsia="仿宋_GB2312" w:cs="仿宋_GB2312"/>
                <w:sz w:val="21"/>
                <w:szCs w:val="21"/>
              </w:rPr>
            </w:pPr>
          </w:p>
        </w:tc>
      </w:tr>
      <w:tr w14:paraId="1EE5A0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652" w:type="dxa"/>
            <w:vMerge w:val="continue"/>
            <w:tcBorders>
              <w:top w:val="nil"/>
              <w:bottom w:val="nil"/>
            </w:tcBorders>
            <w:noWrap w:val="0"/>
            <w:vAlign w:val="center"/>
          </w:tcPr>
          <w:p w14:paraId="77D5DE96">
            <w:pPr>
              <w:jc w:val="center"/>
              <w:rPr>
                <w:rFonts w:hint="eastAsia" w:ascii="仿宋_GB2312" w:hAnsi="仿宋_GB2312" w:eastAsia="仿宋_GB2312" w:cs="仿宋_GB2312"/>
                <w:sz w:val="21"/>
                <w:szCs w:val="21"/>
              </w:rPr>
            </w:pPr>
          </w:p>
        </w:tc>
        <w:tc>
          <w:tcPr>
            <w:tcW w:w="695" w:type="dxa"/>
            <w:vMerge w:val="continue"/>
            <w:tcBorders>
              <w:top w:val="nil"/>
              <w:bottom w:val="nil"/>
            </w:tcBorders>
            <w:noWrap w:val="0"/>
            <w:vAlign w:val="center"/>
          </w:tcPr>
          <w:p w14:paraId="5CF629FD">
            <w:pPr>
              <w:jc w:val="center"/>
              <w:rPr>
                <w:rFonts w:hint="eastAsia" w:ascii="仿宋_GB2312" w:hAnsi="仿宋_GB2312" w:eastAsia="仿宋_GB2312" w:cs="仿宋_GB2312"/>
                <w:sz w:val="21"/>
                <w:szCs w:val="21"/>
              </w:rPr>
            </w:pPr>
          </w:p>
        </w:tc>
        <w:tc>
          <w:tcPr>
            <w:tcW w:w="1330" w:type="dxa"/>
            <w:vMerge w:val="restart"/>
            <w:tcBorders>
              <w:bottom w:val="nil"/>
            </w:tcBorders>
            <w:noWrap w:val="0"/>
            <w:vAlign w:val="center"/>
          </w:tcPr>
          <w:p w14:paraId="31087573">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实际操作</w:t>
            </w:r>
          </w:p>
          <w:p w14:paraId="4E76338D">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场地设施</w:t>
            </w:r>
          </w:p>
          <w:p w14:paraId="2644929C">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设备管理</w:t>
            </w:r>
          </w:p>
        </w:tc>
        <w:tc>
          <w:tcPr>
            <w:tcW w:w="5524" w:type="dxa"/>
            <w:noWrap w:val="0"/>
            <w:vAlign w:val="center"/>
          </w:tcPr>
          <w:p w14:paraId="3E6DF698">
            <w:pPr>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考场配备符合国家职业标准（评价规范、专项职业能力考核规范）要求。</w:t>
            </w:r>
          </w:p>
        </w:tc>
        <w:tc>
          <w:tcPr>
            <w:tcW w:w="647" w:type="dxa"/>
            <w:noWrap w:val="0"/>
            <w:vAlign w:val="center"/>
          </w:tcPr>
          <w:p w14:paraId="01613314">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600" w:type="dxa"/>
            <w:noWrap w:val="0"/>
            <w:vAlign w:val="center"/>
          </w:tcPr>
          <w:p w14:paraId="029B0F50">
            <w:pPr>
              <w:jc w:val="center"/>
              <w:rPr>
                <w:rFonts w:hint="eastAsia" w:ascii="仿宋_GB2312" w:hAnsi="仿宋_GB2312" w:eastAsia="仿宋_GB2312" w:cs="仿宋_GB2312"/>
                <w:sz w:val="21"/>
                <w:szCs w:val="21"/>
              </w:rPr>
            </w:pPr>
          </w:p>
        </w:tc>
      </w:tr>
      <w:tr w14:paraId="5178E6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52" w:type="dxa"/>
            <w:vMerge w:val="continue"/>
            <w:tcBorders>
              <w:top w:val="nil"/>
              <w:bottom w:val="nil"/>
            </w:tcBorders>
            <w:noWrap w:val="0"/>
            <w:vAlign w:val="center"/>
          </w:tcPr>
          <w:p w14:paraId="44D9FFB9">
            <w:pPr>
              <w:jc w:val="center"/>
              <w:rPr>
                <w:rFonts w:hint="eastAsia" w:ascii="仿宋_GB2312" w:hAnsi="仿宋_GB2312" w:eastAsia="仿宋_GB2312" w:cs="仿宋_GB2312"/>
                <w:sz w:val="21"/>
                <w:szCs w:val="21"/>
              </w:rPr>
            </w:pPr>
          </w:p>
        </w:tc>
        <w:tc>
          <w:tcPr>
            <w:tcW w:w="695" w:type="dxa"/>
            <w:vMerge w:val="continue"/>
            <w:tcBorders>
              <w:top w:val="nil"/>
              <w:bottom w:val="nil"/>
            </w:tcBorders>
            <w:noWrap w:val="0"/>
            <w:vAlign w:val="center"/>
          </w:tcPr>
          <w:p w14:paraId="366B2528">
            <w:pPr>
              <w:jc w:val="center"/>
              <w:rPr>
                <w:rFonts w:hint="eastAsia" w:ascii="仿宋_GB2312" w:hAnsi="仿宋_GB2312" w:eastAsia="仿宋_GB2312" w:cs="仿宋_GB2312"/>
                <w:sz w:val="21"/>
                <w:szCs w:val="21"/>
              </w:rPr>
            </w:pPr>
          </w:p>
        </w:tc>
        <w:tc>
          <w:tcPr>
            <w:tcW w:w="1330" w:type="dxa"/>
            <w:vMerge w:val="continue"/>
            <w:tcBorders>
              <w:top w:val="nil"/>
            </w:tcBorders>
            <w:noWrap w:val="0"/>
            <w:vAlign w:val="center"/>
          </w:tcPr>
          <w:p w14:paraId="3E662157">
            <w:pPr>
              <w:jc w:val="center"/>
              <w:rPr>
                <w:rFonts w:hint="eastAsia" w:ascii="仿宋_GB2312" w:hAnsi="仿宋_GB2312" w:eastAsia="仿宋_GB2312" w:cs="仿宋_GB2312"/>
                <w:sz w:val="21"/>
                <w:szCs w:val="21"/>
              </w:rPr>
            </w:pPr>
          </w:p>
        </w:tc>
        <w:tc>
          <w:tcPr>
            <w:tcW w:w="5524" w:type="dxa"/>
            <w:noWrap w:val="0"/>
            <w:vAlign w:val="center"/>
          </w:tcPr>
          <w:p w14:paraId="778E0D61">
            <w:pPr>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场地环境、设施设备、工具量具、材料物品等符合本批次评价职业（工种）及等级要求。</w:t>
            </w:r>
          </w:p>
        </w:tc>
        <w:tc>
          <w:tcPr>
            <w:tcW w:w="647" w:type="dxa"/>
            <w:noWrap w:val="0"/>
            <w:vAlign w:val="center"/>
          </w:tcPr>
          <w:p w14:paraId="5D5B15BA">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w:t>
            </w:r>
          </w:p>
        </w:tc>
        <w:tc>
          <w:tcPr>
            <w:tcW w:w="600" w:type="dxa"/>
            <w:noWrap w:val="0"/>
            <w:vAlign w:val="center"/>
          </w:tcPr>
          <w:p w14:paraId="2A14EFED">
            <w:pPr>
              <w:jc w:val="center"/>
              <w:rPr>
                <w:rFonts w:hint="eastAsia" w:ascii="仿宋_GB2312" w:hAnsi="仿宋_GB2312" w:eastAsia="仿宋_GB2312" w:cs="仿宋_GB2312"/>
                <w:sz w:val="21"/>
                <w:szCs w:val="21"/>
              </w:rPr>
            </w:pPr>
          </w:p>
        </w:tc>
      </w:tr>
      <w:tr w14:paraId="6BEC44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652" w:type="dxa"/>
            <w:vMerge w:val="continue"/>
            <w:tcBorders>
              <w:top w:val="nil"/>
              <w:bottom w:val="nil"/>
            </w:tcBorders>
            <w:noWrap w:val="0"/>
            <w:vAlign w:val="center"/>
          </w:tcPr>
          <w:p w14:paraId="4B8B3F00">
            <w:pPr>
              <w:jc w:val="center"/>
              <w:rPr>
                <w:rFonts w:hint="eastAsia" w:ascii="仿宋_GB2312" w:hAnsi="仿宋_GB2312" w:eastAsia="仿宋_GB2312" w:cs="仿宋_GB2312"/>
                <w:sz w:val="21"/>
                <w:szCs w:val="21"/>
              </w:rPr>
            </w:pPr>
          </w:p>
        </w:tc>
        <w:tc>
          <w:tcPr>
            <w:tcW w:w="695" w:type="dxa"/>
            <w:vMerge w:val="continue"/>
            <w:tcBorders>
              <w:top w:val="nil"/>
            </w:tcBorders>
            <w:noWrap w:val="0"/>
            <w:vAlign w:val="center"/>
          </w:tcPr>
          <w:p w14:paraId="6A175FC8">
            <w:pPr>
              <w:jc w:val="center"/>
              <w:rPr>
                <w:rFonts w:hint="eastAsia" w:ascii="仿宋_GB2312" w:hAnsi="仿宋_GB2312" w:eastAsia="仿宋_GB2312" w:cs="仿宋_GB2312"/>
                <w:sz w:val="21"/>
                <w:szCs w:val="21"/>
              </w:rPr>
            </w:pPr>
          </w:p>
        </w:tc>
        <w:tc>
          <w:tcPr>
            <w:tcW w:w="1330" w:type="dxa"/>
            <w:noWrap w:val="0"/>
            <w:vAlign w:val="center"/>
          </w:tcPr>
          <w:p w14:paraId="778B080F">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其他相关</w:t>
            </w:r>
          </w:p>
          <w:p w14:paraId="1DF989AE">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场地管理</w:t>
            </w:r>
          </w:p>
        </w:tc>
        <w:tc>
          <w:tcPr>
            <w:tcW w:w="5524" w:type="dxa"/>
            <w:noWrap w:val="0"/>
            <w:vAlign w:val="center"/>
          </w:tcPr>
          <w:p w14:paraId="01901F65">
            <w:pPr>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所需场地安排妥当，能满足相关工作需要。</w:t>
            </w:r>
          </w:p>
        </w:tc>
        <w:tc>
          <w:tcPr>
            <w:tcW w:w="647" w:type="dxa"/>
            <w:noWrap w:val="0"/>
            <w:vAlign w:val="center"/>
          </w:tcPr>
          <w:p w14:paraId="7E4BEA52">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w:t>
            </w:r>
          </w:p>
        </w:tc>
        <w:tc>
          <w:tcPr>
            <w:tcW w:w="600" w:type="dxa"/>
            <w:noWrap w:val="0"/>
            <w:vAlign w:val="center"/>
          </w:tcPr>
          <w:p w14:paraId="7213B1D9">
            <w:pPr>
              <w:jc w:val="center"/>
              <w:rPr>
                <w:rFonts w:hint="eastAsia" w:ascii="仿宋_GB2312" w:hAnsi="仿宋_GB2312" w:eastAsia="仿宋_GB2312" w:cs="仿宋_GB2312"/>
                <w:sz w:val="21"/>
                <w:szCs w:val="21"/>
              </w:rPr>
            </w:pPr>
          </w:p>
        </w:tc>
      </w:tr>
      <w:tr w14:paraId="3F7D67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652" w:type="dxa"/>
            <w:vMerge w:val="continue"/>
            <w:tcBorders>
              <w:top w:val="nil"/>
              <w:bottom w:val="nil"/>
            </w:tcBorders>
            <w:noWrap w:val="0"/>
            <w:vAlign w:val="center"/>
          </w:tcPr>
          <w:p w14:paraId="2BDBFFB7">
            <w:pPr>
              <w:jc w:val="center"/>
              <w:rPr>
                <w:rFonts w:hint="eastAsia" w:ascii="仿宋_GB2312" w:hAnsi="仿宋_GB2312" w:eastAsia="仿宋_GB2312" w:cs="仿宋_GB2312"/>
                <w:sz w:val="21"/>
                <w:szCs w:val="21"/>
              </w:rPr>
            </w:pPr>
          </w:p>
        </w:tc>
        <w:tc>
          <w:tcPr>
            <w:tcW w:w="695" w:type="dxa"/>
            <w:vMerge w:val="restart"/>
            <w:tcBorders>
              <w:bottom w:val="nil"/>
            </w:tcBorders>
            <w:noWrap w:val="0"/>
            <w:vAlign w:val="center"/>
          </w:tcPr>
          <w:p w14:paraId="54F4A0A2">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考务</w:t>
            </w:r>
          </w:p>
          <w:p w14:paraId="5EE834C6">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管理</w:t>
            </w:r>
          </w:p>
          <w:p w14:paraId="4A1D929E">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(8分)</w:t>
            </w:r>
          </w:p>
        </w:tc>
        <w:tc>
          <w:tcPr>
            <w:tcW w:w="1330" w:type="dxa"/>
            <w:vMerge w:val="restart"/>
            <w:tcBorders>
              <w:bottom w:val="nil"/>
            </w:tcBorders>
            <w:noWrap w:val="0"/>
            <w:vAlign w:val="center"/>
          </w:tcPr>
          <w:p w14:paraId="6480C4E0">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报名资质</w:t>
            </w:r>
          </w:p>
          <w:p w14:paraId="7314660B">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审核</w:t>
            </w:r>
          </w:p>
        </w:tc>
        <w:tc>
          <w:tcPr>
            <w:tcW w:w="5524" w:type="dxa"/>
            <w:noWrap w:val="0"/>
            <w:vAlign w:val="center"/>
          </w:tcPr>
          <w:p w14:paraId="7A2A5EDF">
            <w:pPr>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有报名资质审核机制。</w:t>
            </w:r>
          </w:p>
        </w:tc>
        <w:tc>
          <w:tcPr>
            <w:tcW w:w="647" w:type="dxa"/>
            <w:noWrap w:val="0"/>
            <w:vAlign w:val="center"/>
          </w:tcPr>
          <w:p w14:paraId="2C714E01">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w:t>
            </w:r>
          </w:p>
        </w:tc>
        <w:tc>
          <w:tcPr>
            <w:tcW w:w="600" w:type="dxa"/>
            <w:noWrap w:val="0"/>
            <w:vAlign w:val="center"/>
          </w:tcPr>
          <w:p w14:paraId="4725210C">
            <w:pPr>
              <w:jc w:val="center"/>
              <w:rPr>
                <w:rFonts w:hint="eastAsia" w:ascii="仿宋_GB2312" w:hAnsi="仿宋_GB2312" w:eastAsia="仿宋_GB2312" w:cs="仿宋_GB2312"/>
                <w:sz w:val="21"/>
                <w:szCs w:val="21"/>
              </w:rPr>
            </w:pPr>
          </w:p>
        </w:tc>
      </w:tr>
      <w:tr w14:paraId="17D78A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652" w:type="dxa"/>
            <w:vMerge w:val="continue"/>
            <w:tcBorders>
              <w:top w:val="nil"/>
            </w:tcBorders>
            <w:noWrap w:val="0"/>
            <w:vAlign w:val="center"/>
          </w:tcPr>
          <w:p w14:paraId="2B1055E8">
            <w:pPr>
              <w:jc w:val="center"/>
              <w:rPr>
                <w:rFonts w:hint="eastAsia" w:ascii="仿宋_GB2312" w:hAnsi="仿宋_GB2312" w:eastAsia="仿宋_GB2312" w:cs="仿宋_GB2312"/>
                <w:sz w:val="21"/>
                <w:szCs w:val="21"/>
              </w:rPr>
            </w:pPr>
          </w:p>
        </w:tc>
        <w:tc>
          <w:tcPr>
            <w:tcW w:w="695" w:type="dxa"/>
            <w:vMerge w:val="continue"/>
            <w:tcBorders>
              <w:top w:val="nil"/>
            </w:tcBorders>
            <w:noWrap w:val="0"/>
            <w:vAlign w:val="center"/>
          </w:tcPr>
          <w:p w14:paraId="3889C95F">
            <w:pPr>
              <w:jc w:val="center"/>
              <w:rPr>
                <w:rFonts w:hint="eastAsia" w:ascii="仿宋_GB2312" w:hAnsi="仿宋_GB2312" w:eastAsia="仿宋_GB2312" w:cs="仿宋_GB2312"/>
                <w:sz w:val="21"/>
                <w:szCs w:val="21"/>
              </w:rPr>
            </w:pPr>
          </w:p>
        </w:tc>
        <w:tc>
          <w:tcPr>
            <w:tcW w:w="1330" w:type="dxa"/>
            <w:vMerge w:val="continue"/>
            <w:tcBorders>
              <w:top w:val="nil"/>
            </w:tcBorders>
            <w:noWrap w:val="0"/>
            <w:vAlign w:val="center"/>
          </w:tcPr>
          <w:p w14:paraId="18423364">
            <w:pPr>
              <w:jc w:val="center"/>
              <w:rPr>
                <w:rFonts w:hint="eastAsia" w:ascii="仿宋_GB2312" w:hAnsi="仿宋_GB2312" w:eastAsia="仿宋_GB2312" w:cs="仿宋_GB2312"/>
                <w:sz w:val="21"/>
                <w:szCs w:val="21"/>
              </w:rPr>
            </w:pPr>
          </w:p>
        </w:tc>
        <w:tc>
          <w:tcPr>
            <w:tcW w:w="5524" w:type="dxa"/>
            <w:noWrap w:val="0"/>
            <w:vAlign w:val="center"/>
          </w:tcPr>
          <w:p w14:paraId="58247B32">
            <w:pPr>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报名人员资质符合国家职业标准（评价规范、专项职业能力考核规范）要求。</w:t>
            </w:r>
          </w:p>
        </w:tc>
        <w:tc>
          <w:tcPr>
            <w:tcW w:w="647" w:type="dxa"/>
            <w:noWrap w:val="0"/>
            <w:vAlign w:val="center"/>
          </w:tcPr>
          <w:p w14:paraId="3740549A">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w:t>
            </w:r>
          </w:p>
        </w:tc>
        <w:tc>
          <w:tcPr>
            <w:tcW w:w="600" w:type="dxa"/>
            <w:noWrap w:val="0"/>
            <w:vAlign w:val="center"/>
          </w:tcPr>
          <w:p w14:paraId="36C1EAD2">
            <w:pPr>
              <w:jc w:val="center"/>
              <w:rPr>
                <w:rFonts w:hint="eastAsia" w:ascii="仿宋_GB2312" w:hAnsi="仿宋_GB2312" w:eastAsia="仿宋_GB2312" w:cs="仿宋_GB2312"/>
                <w:sz w:val="21"/>
                <w:szCs w:val="21"/>
              </w:rPr>
            </w:pPr>
          </w:p>
        </w:tc>
      </w:tr>
    </w:tbl>
    <w:p w14:paraId="57C81C4F"/>
    <w:p w14:paraId="5D7F33D7">
      <w:pPr>
        <w:pStyle w:val="2"/>
      </w:pPr>
    </w:p>
    <w:tbl>
      <w:tblPr>
        <w:tblStyle w:val="20"/>
        <w:tblW w:w="94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1"/>
        <w:gridCol w:w="636"/>
        <w:gridCol w:w="1333"/>
        <w:gridCol w:w="5521"/>
        <w:gridCol w:w="657"/>
        <w:gridCol w:w="600"/>
      </w:tblGrid>
      <w:tr w14:paraId="32B28D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711" w:type="dxa"/>
            <w:noWrap w:val="0"/>
            <w:textDirection w:val="tbRlV"/>
            <w:vAlign w:val="center"/>
          </w:tcPr>
          <w:p w14:paraId="4271BCEA">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环节</w:t>
            </w:r>
          </w:p>
        </w:tc>
        <w:tc>
          <w:tcPr>
            <w:tcW w:w="636" w:type="dxa"/>
            <w:noWrap w:val="0"/>
            <w:vAlign w:val="center"/>
          </w:tcPr>
          <w:p w14:paraId="61FCF16A">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一级指标</w:t>
            </w:r>
          </w:p>
        </w:tc>
        <w:tc>
          <w:tcPr>
            <w:tcW w:w="1333" w:type="dxa"/>
            <w:noWrap w:val="0"/>
            <w:vAlign w:val="center"/>
          </w:tcPr>
          <w:p w14:paraId="4BB61569">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二级指标</w:t>
            </w:r>
          </w:p>
        </w:tc>
        <w:tc>
          <w:tcPr>
            <w:tcW w:w="5521" w:type="dxa"/>
            <w:noWrap w:val="0"/>
            <w:vAlign w:val="center"/>
          </w:tcPr>
          <w:p w14:paraId="3B9CC52D">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评分标准</w:t>
            </w:r>
          </w:p>
          <w:p w14:paraId="3197F0E4">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（“符合”满分，“基本符合”酌情给分，“不符合”0分）</w:t>
            </w:r>
          </w:p>
        </w:tc>
        <w:tc>
          <w:tcPr>
            <w:tcW w:w="657" w:type="dxa"/>
            <w:noWrap w:val="0"/>
            <w:vAlign w:val="center"/>
          </w:tcPr>
          <w:p w14:paraId="595BC268">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分值</w:t>
            </w:r>
          </w:p>
        </w:tc>
        <w:tc>
          <w:tcPr>
            <w:tcW w:w="600" w:type="dxa"/>
            <w:noWrap w:val="0"/>
            <w:vAlign w:val="center"/>
          </w:tcPr>
          <w:p w14:paraId="7B4A8033">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评分</w:t>
            </w:r>
          </w:p>
        </w:tc>
      </w:tr>
      <w:tr w14:paraId="2DDE72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711" w:type="dxa"/>
            <w:vMerge w:val="restart"/>
            <w:tcBorders>
              <w:bottom w:val="nil"/>
            </w:tcBorders>
            <w:noWrap w:val="0"/>
            <w:vAlign w:val="center"/>
          </w:tcPr>
          <w:p w14:paraId="74173057">
            <w:pPr>
              <w:keepNext w:val="0"/>
              <w:keepLines w:val="0"/>
              <w:pageBreakBefore w:val="0"/>
              <w:widowControl/>
              <w:kinsoku/>
              <w:wordWrap/>
              <w:overflowPunct w:val="0"/>
              <w:topLinePunct w:val="0"/>
              <w:autoSpaceDE w:val="0"/>
              <w:autoSpaceDN w:val="0"/>
              <w:bidi w:val="0"/>
              <w:adjustRightInd w:val="0"/>
              <w:snapToGrid w:val="0"/>
              <w:jc w:val="center"/>
              <w:textAlignment w:val="baseline"/>
              <w:rPr>
                <w:rFonts w:hint="eastAsia" w:ascii="仿宋_GB2312" w:hAnsi="仿宋_GB2312" w:eastAsia="仿宋_GB2312" w:cs="仿宋_GB2312"/>
                <w:sz w:val="21"/>
                <w:szCs w:val="21"/>
              </w:rPr>
            </w:pPr>
          </w:p>
          <w:p w14:paraId="7B11F241">
            <w:pPr>
              <w:keepNext w:val="0"/>
              <w:keepLines w:val="0"/>
              <w:pageBreakBefore w:val="0"/>
              <w:widowControl/>
              <w:kinsoku/>
              <w:wordWrap/>
              <w:overflowPunct w:val="0"/>
              <w:topLinePunct w:val="0"/>
              <w:autoSpaceDE w:val="0"/>
              <w:autoSpaceDN w:val="0"/>
              <w:bidi w:val="0"/>
              <w:adjustRightInd w:val="0"/>
              <w:snapToGrid w:val="0"/>
              <w:jc w:val="center"/>
              <w:textAlignment w:val="baseline"/>
              <w:rPr>
                <w:rFonts w:hint="eastAsia" w:ascii="仿宋_GB2312" w:hAnsi="仿宋_GB2312" w:eastAsia="仿宋_GB2312" w:cs="仿宋_GB2312"/>
                <w:sz w:val="21"/>
                <w:szCs w:val="21"/>
              </w:rPr>
            </w:pPr>
          </w:p>
          <w:p w14:paraId="42146F19">
            <w:pPr>
              <w:keepNext w:val="0"/>
              <w:keepLines w:val="0"/>
              <w:pageBreakBefore w:val="0"/>
              <w:widowControl/>
              <w:kinsoku/>
              <w:wordWrap/>
              <w:overflowPunct w:val="0"/>
              <w:topLinePunct w:val="0"/>
              <w:autoSpaceDE w:val="0"/>
              <w:autoSpaceDN w:val="0"/>
              <w:bidi w:val="0"/>
              <w:adjustRightInd w:val="0"/>
              <w:snapToGrid w:val="0"/>
              <w:jc w:val="center"/>
              <w:textAlignment w:val="baseline"/>
              <w:rPr>
                <w:rFonts w:hint="eastAsia" w:ascii="仿宋_GB2312" w:hAnsi="仿宋_GB2312" w:eastAsia="仿宋_GB2312" w:cs="仿宋_GB2312"/>
                <w:sz w:val="21"/>
                <w:szCs w:val="21"/>
              </w:rPr>
            </w:pPr>
          </w:p>
          <w:p w14:paraId="673D2DE5">
            <w:pPr>
              <w:keepNext w:val="0"/>
              <w:keepLines w:val="0"/>
              <w:pageBreakBefore w:val="0"/>
              <w:widowControl/>
              <w:kinsoku/>
              <w:wordWrap/>
              <w:overflowPunct w:val="0"/>
              <w:topLinePunct w:val="0"/>
              <w:autoSpaceDE w:val="0"/>
              <w:autoSpaceDN w:val="0"/>
              <w:bidi w:val="0"/>
              <w:adjustRightInd w:val="0"/>
              <w:snapToGrid w:val="0"/>
              <w:jc w:val="center"/>
              <w:textAlignment w:val="baseline"/>
              <w:rPr>
                <w:rFonts w:hint="eastAsia" w:ascii="仿宋_GB2312" w:hAnsi="仿宋_GB2312" w:eastAsia="仿宋_GB2312" w:cs="仿宋_GB2312"/>
                <w:sz w:val="21"/>
                <w:szCs w:val="21"/>
              </w:rPr>
            </w:pPr>
          </w:p>
          <w:p w14:paraId="59FE4DDE">
            <w:pPr>
              <w:keepNext w:val="0"/>
              <w:keepLines w:val="0"/>
              <w:pageBreakBefore w:val="0"/>
              <w:widowControl/>
              <w:kinsoku/>
              <w:wordWrap/>
              <w:overflowPunct w:val="0"/>
              <w:topLinePunct w:val="0"/>
              <w:autoSpaceDE w:val="0"/>
              <w:autoSpaceDN w:val="0"/>
              <w:bidi w:val="0"/>
              <w:adjustRightInd w:val="0"/>
              <w:snapToGrid w:val="0"/>
              <w:jc w:val="center"/>
              <w:textAlignment w:val="baseline"/>
              <w:rPr>
                <w:rFonts w:hint="eastAsia" w:ascii="仿宋_GB2312" w:hAnsi="仿宋_GB2312" w:eastAsia="仿宋_GB2312" w:cs="仿宋_GB2312"/>
                <w:sz w:val="21"/>
                <w:szCs w:val="21"/>
              </w:rPr>
            </w:pPr>
          </w:p>
          <w:p w14:paraId="1658BD86">
            <w:pPr>
              <w:keepNext w:val="0"/>
              <w:keepLines w:val="0"/>
              <w:pageBreakBefore w:val="0"/>
              <w:widowControl/>
              <w:kinsoku/>
              <w:wordWrap/>
              <w:overflowPunct w:val="0"/>
              <w:topLinePunct w:val="0"/>
              <w:autoSpaceDE w:val="0"/>
              <w:autoSpaceDN w:val="0"/>
              <w:bidi w:val="0"/>
              <w:adjustRightInd w:val="0"/>
              <w:snapToGrid w:val="0"/>
              <w:jc w:val="center"/>
              <w:textAlignment w:val="baseline"/>
              <w:rPr>
                <w:rFonts w:hint="eastAsia" w:ascii="仿宋_GB2312" w:hAnsi="仿宋_GB2312" w:eastAsia="仿宋_GB2312" w:cs="仿宋_GB2312"/>
                <w:sz w:val="21"/>
                <w:szCs w:val="21"/>
              </w:rPr>
            </w:pPr>
          </w:p>
          <w:p w14:paraId="412358AA">
            <w:pPr>
              <w:keepNext w:val="0"/>
              <w:keepLines w:val="0"/>
              <w:pageBreakBefore w:val="0"/>
              <w:widowControl/>
              <w:kinsoku/>
              <w:wordWrap/>
              <w:overflowPunct w:val="0"/>
              <w:topLinePunct w:val="0"/>
              <w:autoSpaceDE w:val="0"/>
              <w:autoSpaceDN w:val="0"/>
              <w:bidi w:val="0"/>
              <w:adjustRightInd w:val="0"/>
              <w:snapToGrid w:val="0"/>
              <w:jc w:val="center"/>
              <w:textAlignment w:val="baseline"/>
              <w:rPr>
                <w:rFonts w:hint="eastAsia" w:ascii="仿宋_GB2312" w:hAnsi="仿宋_GB2312" w:eastAsia="仿宋_GB2312" w:cs="仿宋_GB2312"/>
                <w:sz w:val="21"/>
                <w:szCs w:val="21"/>
              </w:rPr>
            </w:pPr>
          </w:p>
          <w:p w14:paraId="3CC2CC0E">
            <w:pPr>
              <w:keepNext w:val="0"/>
              <w:keepLines w:val="0"/>
              <w:pageBreakBefore w:val="0"/>
              <w:widowControl/>
              <w:kinsoku/>
              <w:wordWrap/>
              <w:overflowPunct w:val="0"/>
              <w:topLinePunct w:val="0"/>
              <w:autoSpaceDE w:val="0"/>
              <w:autoSpaceDN w:val="0"/>
              <w:bidi w:val="0"/>
              <w:adjustRightInd w:val="0"/>
              <w:snapToGrid w:val="0"/>
              <w:jc w:val="center"/>
              <w:textAlignment w:val="baseline"/>
              <w:rPr>
                <w:rFonts w:hint="eastAsia" w:ascii="仿宋_GB2312" w:hAnsi="仿宋_GB2312" w:eastAsia="仿宋_GB2312" w:cs="仿宋_GB2312"/>
                <w:sz w:val="21"/>
                <w:szCs w:val="21"/>
              </w:rPr>
            </w:pPr>
          </w:p>
          <w:p w14:paraId="32105A4A">
            <w:pPr>
              <w:keepNext w:val="0"/>
              <w:keepLines w:val="0"/>
              <w:pageBreakBefore w:val="0"/>
              <w:widowControl/>
              <w:kinsoku/>
              <w:wordWrap/>
              <w:overflowPunct w:val="0"/>
              <w:topLinePunct w:val="0"/>
              <w:autoSpaceDE w:val="0"/>
              <w:autoSpaceDN w:val="0"/>
              <w:bidi w:val="0"/>
              <w:adjustRightInd w:val="0"/>
              <w:snapToGrid w:val="0"/>
              <w:jc w:val="center"/>
              <w:textAlignment w:val="baseline"/>
              <w:rPr>
                <w:rFonts w:hint="eastAsia" w:ascii="仿宋_GB2312" w:hAnsi="仿宋_GB2312" w:eastAsia="仿宋_GB2312" w:cs="仿宋_GB2312"/>
                <w:sz w:val="21"/>
                <w:szCs w:val="21"/>
              </w:rPr>
            </w:pPr>
          </w:p>
          <w:p w14:paraId="64327209">
            <w:pPr>
              <w:keepNext w:val="0"/>
              <w:keepLines w:val="0"/>
              <w:pageBreakBefore w:val="0"/>
              <w:widowControl/>
              <w:kinsoku/>
              <w:wordWrap/>
              <w:overflowPunct w:val="0"/>
              <w:topLinePunct w:val="0"/>
              <w:autoSpaceDE w:val="0"/>
              <w:autoSpaceDN w:val="0"/>
              <w:bidi w:val="0"/>
              <w:adjustRightInd w:val="0"/>
              <w:snapToGrid w:val="0"/>
              <w:jc w:val="center"/>
              <w:textAlignment w:val="baseline"/>
              <w:rPr>
                <w:rFonts w:hint="eastAsia" w:ascii="仿宋_GB2312" w:hAnsi="仿宋_GB2312" w:eastAsia="仿宋_GB2312" w:cs="仿宋_GB2312"/>
                <w:sz w:val="21"/>
                <w:szCs w:val="21"/>
              </w:rPr>
            </w:pPr>
          </w:p>
          <w:p w14:paraId="4A1FC936">
            <w:pPr>
              <w:keepNext w:val="0"/>
              <w:keepLines w:val="0"/>
              <w:pageBreakBefore w:val="0"/>
              <w:widowControl/>
              <w:kinsoku/>
              <w:wordWrap/>
              <w:overflowPunct w:val="0"/>
              <w:topLinePunct w:val="0"/>
              <w:autoSpaceDE w:val="0"/>
              <w:autoSpaceDN w:val="0"/>
              <w:bidi w:val="0"/>
              <w:adjustRightInd w:val="0"/>
              <w:snapToGrid w:val="0"/>
              <w:jc w:val="center"/>
              <w:textAlignment w:val="baseline"/>
              <w:rPr>
                <w:rFonts w:hint="eastAsia" w:ascii="仿宋_GB2312" w:hAnsi="仿宋_GB2312" w:eastAsia="仿宋_GB2312" w:cs="仿宋_GB2312"/>
                <w:sz w:val="21"/>
                <w:szCs w:val="21"/>
              </w:rPr>
            </w:pPr>
          </w:p>
          <w:p w14:paraId="43A9D714">
            <w:pPr>
              <w:keepNext w:val="0"/>
              <w:keepLines w:val="0"/>
              <w:pageBreakBefore w:val="0"/>
              <w:widowControl/>
              <w:kinsoku/>
              <w:wordWrap/>
              <w:overflowPunct w:val="0"/>
              <w:topLinePunct w:val="0"/>
              <w:autoSpaceDE w:val="0"/>
              <w:autoSpaceDN w:val="0"/>
              <w:bidi w:val="0"/>
              <w:adjustRightInd w:val="0"/>
              <w:snapToGrid w:val="0"/>
              <w:jc w:val="center"/>
              <w:textAlignment w:val="baseline"/>
              <w:rPr>
                <w:rFonts w:hint="eastAsia" w:ascii="仿宋_GB2312" w:hAnsi="仿宋_GB2312" w:eastAsia="仿宋_GB2312" w:cs="仿宋_GB2312"/>
                <w:sz w:val="21"/>
                <w:szCs w:val="21"/>
              </w:rPr>
            </w:pPr>
          </w:p>
          <w:p w14:paraId="7D2C8C5F">
            <w:pPr>
              <w:keepNext w:val="0"/>
              <w:keepLines w:val="0"/>
              <w:pageBreakBefore w:val="0"/>
              <w:widowControl/>
              <w:kinsoku/>
              <w:wordWrap/>
              <w:overflowPunct w:val="0"/>
              <w:topLinePunct w:val="0"/>
              <w:autoSpaceDE w:val="0"/>
              <w:autoSpaceDN w:val="0"/>
              <w:bidi w:val="0"/>
              <w:adjustRightInd w:val="0"/>
              <w:snapToGrid w:val="0"/>
              <w:jc w:val="center"/>
              <w:textAlignment w:val="baseline"/>
              <w:rPr>
                <w:rFonts w:hint="eastAsia" w:ascii="仿宋_GB2312" w:hAnsi="仿宋_GB2312" w:eastAsia="仿宋_GB2312" w:cs="仿宋_GB2312"/>
                <w:sz w:val="21"/>
                <w:szCs w:val="21"/>
              </w:rPr>
            </w:pPr>
          </w:p>
          <w:p w14:paraId="3C96B42F">
            <w:pPr>
              <w:keepNext w:val="0"/>
              <w:keepLines w:val="0"/>
              <w:pageBreakBefore w:val="0"/>
              <w:widowControl/>
              <w:kinsoku/>
              <w:wordWrap/>
              <w:overflowPunct w:val="0"/>
              <w:topLinePunct w:val="0"/>
              <w:autoSpaceDE w:val="0"/>
              <w:autoSpaceDN w:val="0"/>
              <w:bidi w:val="0"/>
              <w:adjustRightInd w:val="0"/>
              <w:snapToGrid w:val="0"/>
              <w:jc w:val="center"/>
              <w:textAlignment w:val="baseline"/>
              <w:rPr>
                <w:rFonts w:hint="eastAsia" w:ascii="仿宋_GB2312" w:hAnsi="仿宋_GB2312" w:eastAsia="仿宋_GB2312" w:cs="仿宋_GB2312"/>
                <w:sz w:val="21"/>
                <w:szCs w:val="21"/>
              </w:rPr>
            </w:pPr>
          </w:p>
          <w:p w14:paraId="461DD4D9">
            <w:pPr>
              <w:keepNext w:val="0"/>
              <w:keepLines w:val="0"/>
              <w:pageBreakBefore w:val="0"/>
              <w:widowControl/>
              <w:kinsoku/>
              <w:wordWrap/>
              <w:overflowPunct w:val="0"/>
              <w:topLinePunct w:val="0"/>
              <w:autoSpaceDE w:val="0"/>
              <w:autoSpaceDN w:val="0"/>
              <w:bidi w:val="0"/>
              <w:adjustRightInd w:val="0"/>
              <w:snapToGrid w:val="0"/>
              <w:jc w:val="center"/>
              <w:textAlignment w:val="baseline"/>
              <w:rPr>
                <w:rFonts w:hint="eastAsia" w:ascii="仿宋_GB2312" w:hAnsi="仿宋_GB2312" w:eastAsia="仿宋_GB2312" w:cs="仿宋_GB2312"/>
                <w:sz w:val="21"/>
                <w:szCs w:val="21"/>
              </w:rPr>
            </w:pPr>
          </w:p>
          <w:p w14:paraId="70EF73FA">
            <w:pPr>
              <w:keepNext w:val="0"/>
              <w:keepLines w:val="0"/>
              <w:pageBreakBefore w:val="0"/>
              <w:widowControl/>
              <w:kinsoku/>
              <w:wordWrap/>
              <w:overflowPunct w:val="0"/>
              <w:topLinePunct w:val="0"/>
              <w:autoSpaceDE w:val="0"/>
              <w:autoSpaceDN w:val="0"/>
              <w:bidi w:val="0"/>
              <w:adjustRightInd w:val="0"/>
              <w:snapToGrid w:val="0"/>
              <w:jc w:val="center"/>
              <w:textAlignment w:val="baseline"/>
              <w:rPr>
                <w:rFonts w:hint="eastAsia" w:ascii="仿宋_GB2312" w:hAnsi="仿宋_GB2312" w:eastAsia="仿宋_GB2312" w:cs="仿宋_GB2312"/>
                <w:sz w:val="21"/>
                <w:szCs w:val="21"/>
              </w:rPr>
            </w:pPr>
          </w:p>
          <w:p w14:paraId="277F5961">
            <w:pPr>
              <w:keepNext w:val="0"/>
              <w:keepLines w:val="0"/>
              <w:pageBreakBefore w:val="0"/>
              <w:widowControl/>
              <w:kinsoku/>
              <w:wordWrap/>
              <w:overflowPunct w:val="0"/>
              <w:topLinePunct w:val="0"/>
              <w:autoSpaceDE w:val="0"/>
              <w:autoSpaceDN w:val="0"/>
              <w:bidi w:val="0"/>
              <w:adjustRightInd w:val="0"/>
              <w:snapToGrid w:val="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考中(52分)</w:t>
            </w:r>
          </w:p>
        </w:tc>
        <w:tc>
          <w:tcPr>
            <w:tcW w:w="636" w:type="dxa"/>
            <w:vMerge w:val="restart"/>
            <w:tcBorders>
              <w:bottom w:val="nil"/>
            </w:tcBorders>
            <w:noWrap w:val="0"/>
            <w:vAlign w:val="center"/>
          </w:tcPr>
          <w:p w14:paraId="158AD826">
            <w:pPr>
              <w:keepNext w:val="0"/>
              <w:keepLines w:val="0"/>
              <w:pageBreakBefore w:val="0"/>
              <w:widowControl/>
              <w:kinsoku/>
              <w:wordWrap/>
              <w:overflowPunct w:val="0"/>
              <w:topLinePunct w:val="0"/>
              <w:autoSpaceDE w:val="0"/>
              <w:autoSpaceDN w:val="0"/>
              <w:bidi w:val="0"/>
              <w:adjustRightInd w:val="0"/>
              <w:snapToGrid w:val="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考场</w:t>
            </w:r>
          </w:p>
          <w:p w14:paraId="6F4C0F25">
            <w:pPr>
              <w:keepNext w:val="0"/>
              <w:keepLines w:val="0"/>
              <w:pageBreakBefore w:val="0"/>
              <w:widowControl/>
              <w:kinsoku/>
              <w:wordWrap/>
              <w:overflowPunct w:val="0"/>
              <w:topLinePunct w:val="0"/>
              <w:autoSpaceDE w:val="0"/>
              <w:autoSpaceDN w:val="0"/>
              <w:bidi w:val="0"/>
              <w:adjustRightInd w:val="0"/>
              <w:snapToGrid w:val="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工作</w:t>
            </w:r>
          </w:p>
          <w:p w14:paraId="4F3F084B">
            <w:pPr>
              <w:keepNext w:val="0"/>
              <w:keepLines w:val="0"/>
              <w:pageBreakBefore w:val="0"/>
              <w:widowControl/>
              <w:kinsoku/>
              <w:wordWrap/>
              <w:overflowPunct w:val="0"/>
              <w:topLinePunct w:val="0"/>
              <w:autoSpaceDE w:val="0"/>
              <w:autoSpaceDN w:val="0"/>
              <w:bidi w:val="0"/>
              <w:adjustRightInd w:val="0"/>
              <w:snapToGrid w:val="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人员</w:t>
            </w:r>
          </w:p>
          <w:p w14:paraId="2A8481F9">
            <w:pPr>
              <w:keepNext w:val="0"/>
              <w:keepLines w:val="0"/>
              <w:pageBreakBefore w:val="0"/>
              <w:widowControl/>
              <w:kinsoku/>
              <w:wordWrap/>
              <w:overflowPunct w:val="0"/>
              <w:topLinePunct w:val="0"/>
              <w:autoSpaceDE w:val="0"/>
              <w:autoSpaceDN w:val="0"/>
              <w:bidi w:val="0"/>
              <w:adjustRightInd w:val="0"/>
              <w:snapToGrid w:val="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配备</w:t>
            </w:r>
          </w:p>
          <w:p w14:paraId="623A2C11">
            <w:pPr>
              <w:keepNext w:val="0"/>
              <w:keepLines w:val="0"/>
              <w:pageBreakBefore w:val="0"/>
              <w:widowControl/>
              <w:kinsoku/>
              <w:wordWrap/>
              <w:overflowPunct w:val="0"/>
              <w:topLinePunct w:val="0"/>
              <w:autoSpaceDE w:val="0"/>
              <w:autoSpaceDN w:val="0"/>
              <w:bidi w:val="0"/>
              <w:adjustRightInd w:val="0"/>
              <w:snapToGrid w:val="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(8分)</w:t>
            </w:r>
          </w:p>
        </w:tc>
        <w:tc>
          <w:tcPr>
            <w:tcW w:w="1333" w:type="dxa"/>
            <w:noWrap w:val="0"/>
            <w:vAlign w:val="center"/>
          </w:tcPr>
          <w:p w14:paraId="01B78823">
            <w:pPr>
              <w:keepNext w:val="0"/>
              <w:keepLines w:val="0"/>
              <w:pageBreakBefore w:val="0"/>
              <w:widowControl/>
              <w:kinsoku/>
              <w:wordWrap/>
              <w:overflowPunct w:val="0"/>
              <w:topLinePunct w:val="0"/>
              <w:autoSpaceDE w:val="0"/>
              <w:autoSpaceDN w:val="0"/>
              <w:bidi w:val="0"/>
              <w:adjustRightInd w:val="0"/>
              <w:snapToGrid w:val="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考评人员</w:t>
            </w:r>
          </w:p>
          <w:p w14:paraId="43A18376">
            <w:pPr>
              <w:keepNext w:val="0"/>
              <w:keepLines w:val="0"/>
              <w:pageBreakBefore w:val="0"/>
              <w:widowControl/>
              <w:kinsoku/>
              <w:wordWrap/>
              <w:overflowPunct w:val="0"/>
              <w:topLinePunct w:val="0"/>
              <w:autoSpaceDE w:val="0"/>
              <w:autoSpaceDN w:val="0"/>
              <w:bidi w:val="0"/>
              <w:adjustRightInd w:val="0"/>
              <w:snapToGrid w:val="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配备</w:t>
            </w:r>
          </w:p>
        </w:tc>
        <w:tc>
          <w:tcPr>
            <w:tcW w:w="5521" w:type="dxa"/>
            <w:noWrap w:val="0"/>
            <w:vAlign w:val="center"/>
          </w:tcPr>
          <w:p w14:paraId="7492D37D">
            <w:pPr>
              <w:keepNext w:val="0"/>
              <w:keepLines w:val="0"/>
              <w:pageBreakBefore w:val="0"/>
              <w:widowControl/>
              <w:kinsoku/>
              <w:wordWrap/>
              <w:overflowPunct w:val="0"/>
              <w:topLinePunct w:val="0"/>
              <w:autoSpaceDE w:val="0"/>
              <w:autoSpaceDN w:val="0"/>
              <w:bidi w:val="0"/>
              <w:adjustRightInd w:val="0"/>
              <w:snapToGrid w:val="0"/>
              <w:spacing w:line="0" w:lineRule="atLeast"/>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按照国家职业标准（评价规范、专项职业能力考核规范）要求配备考评和/或监考人员；考评人员资质合规、数量与评价规模相匹配。</w:t>
            </w:r>
          </w:p>
        </w:tc>
        <w:tc>
          <w:tcPr>
            <w:tcW w:w="657" w:type="dxa"/>
            <w:noWrap w:val="0"/>
            <w:vAlign w:val="center"/>
          </w:tcPr>
          <w:p w14:paraId="7687FA93">
            <w:pPr>
              <w:keepNext w:val="0"/>
              <w:keepLines w:val="0"/>
              <w:pageBreakBefore w:val="0"/>
              <w:widowControl/>
              <w:kinsoku/>
              <w:wordWrap/>
              <w:overflowPunct w:val="0"/>
              <w:topLinePunct w:val="0"/>
              <w:autoSpaceDE w:val="0"/>
              <w:autoSpaceDN w:val="0"/>
              <w:bidi w:val="0"/>
              <w:adjustRightInd w:val="0"/>
              <w:snapToGrid w:val="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w:t>
            </w:r>
          </w:p>
        </w:tc>
        <w:tc>
          <w:tcPr>
            <w:tcW w:w="600" w:type="dxa"/>
            <w:noWrap w:val="0"/>
            <w:vAlign w:val="top"/>
          </w:tcPr>
          <w:p w14:paraId="315564A7">
            <w:pPr>
              <w:keepNext w:val="0"/>
              <w:keepLines w:val="0"/>
              <w:pageBreakBefore w:val="0"/>
              <w:widowControl/>
              <w:kinsoku/>
              <w:wordWrap/>
              <w:overflowPunct w:val="0"/>
              <w:topLinePunct w:val="0"/>
              <w:autoSpaceDE w:val="0"/>
              <w:autoSpaceDN w:val="0"/>
              <w:bidi w:val="0"/>
              <w:adjustRightInd w:val="0"/>
              <w:snapToGrid w:val="0"/>
              <w:jc w:val="center"/>
              <w:textAlignment w:val="baseline"/>
              <w:rPr>
                <w:rFonts w:hint="eastAsia" w:ascii="仿宋_GB2312" w:hAnsi="仿宋_GB2312" w:eastAsia="仿宋_GB2312" w:cs="仿宋_GB2312"/>
                <w:sz w:val="21"/>
                <w:szCs w:val="21"/>
              </w:rPr>
            </w:pPr>
          </w:p>
        </w:tc>
      </w:tr>
      <w:tr w14:paraId="6C3A5A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711" w:type="dxa"/>
            <w:vMerge w:val="continue"/>
            <w:tcBorders>
              <w:top w:val="nil"/>
              <w:bottom w:val="nil"/>
            </w:tcBorders>
            <w:noWrap w:val="0"/>
            <w:vAlign w:val="center"/>
          </w:tcPr>
          <w:p w14:paraId="064B4CCE">
            <w:pPr>
              <w:keepNext w:val="0"/>
              <w:keepLines w:val="0"/>
              <w:pageBreakBefore w:val="0"/>
              <w:widowControl/>
              <w:kinsoku/>
              <w:wordWrap/>
              <w:overflowPunct w:val="0"/>
              <w:topLinePunct w:val="0"/>
              <w:autoSpaceDE w:val="0"/>
              <w:autoSpaceDN w:val="0"/>
              <w:bidi w:val="0"/>
              <w:adjustRightInd w:val="0"/>
              <w:snapToGrid w:val="0"/>
              <w:jc w:val="center"/>
              <w:textAlignment w:val="baseline"/>
              <w:rPr>
                <w:rFonts w:hint="eastAsia" w:ascii="仿宋_GB2312" w:hAnsi="仿宋_GB2312" w:eastAsia="仿宋_GB2312" w:cs="仿宋_GB2312"/>
                <w:sz w:val="21"/>
                <w:szCs w:val="21"/>
              </w:rPr>
            </w:pPr>
          </w:p>
        </w:tc>
        <w:tc>
          <w:tcPr>
            <w:tcW w:w="636" w:type="dxa"/>
            <w:vMerge w:val="continue"/>
            <w:tcBorders>
              <w:top w:val="nil"/>
              <w:bottom w:val="nil"/>
            </w:tcBorders>
            <w:noWrap w:val="0"/>
            <w:vAlign w:val="center"/>
          </w:tcPr>
          <w:p w14:paraId="387372D6">
            <w:pPr>
              <w:keepNext w:val="0"/>
              <w:keepLines w:val="0"/>
              <w:pageBreakBefore w:val="0"/>
              <w:widowControl/>
              <w:kinsoku/>
              <w:wordWrap/>
              <w:overflowPunct w:val="0"/>
              <w:topLinePunct w:val="0"/>
              <w:autoSpaceDE w:val="0"/>
              <w:autoSpaceDN w:val="0"/>
              <w:bidi w:val="0"/>
              <w:adjustRightInd w:val="0"/>
              <w:snapToGrid w:val="0"/>
              <w:jc w:val="center"/>
              <w:textAlignment w:val="baseline"/>
              <w:rPr>
                <w:rFonts w:hint="eastAsia" w:ascii="仿宋_GB2312" w:hAnsi="仿宋_GB2312" w:eastAsia="仿宋_GB2312" w:cs="仿宋_GB2312"/>
                <w:sz w:val="21"/>
                <w:szCs w:val="21"/>
              </w:rPr>
            </w:pPr>
          </w:p>
        </w:tc>
        <w:tc>
          <w:tcPr>
            <w:tcW w:w="1333" w:type="dxa"/>
            <w:noWrap w:val="0"/>
            <w:vAlign w:val="center"/>
          </w:tcPr>
          <w:p w14:paraId="7B9DC8FE">
            <w:pPr>
              <w:keepNext w:val="0"/>
              <w:keepLines w:val="0"/>
              <w:pageBreakBefore w:val="0"/>
              <w:widowControl/>
              <w:kinsoku/>
              <w:wordWrap/>
              <w:overflowPunct w:val="0"/>
              <w:topLinePunct w:val="0"/>
              <w:autoSpaceDE w:val="0"/>
              <w:autoSpaceDN w:val="0"/>
              <w:bidi w:val="0"/>
              <w:adjustRightInd w:val="0"/>
              <w:snapToGrid w:val="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考务人员</w:t>
            </w:r>
          </w:p>
          <w:p w14:paraId="476AC4F1">
            <w:pPr>
              <w:keepNext w:val="0"/>
              <w:keepLines w:val="0"/>
              <w:pageBreakBefore w:val="0"/>
              <w:widowControl/>
              <w:kinsoku/>
              <w:wordWrap/>
              <w:overflowPunct w:val="0"/>
              <w:topLinePunct w:val="0"/>
              <w:autoSpaceDE w:val="0"/>
              <w:autoSpaceDN w:val="0"/>
              <w:bidi w:val="0"/>
              <w:adjustRightInd w:val="0"/>
              <w:snapToGrid w:val="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配备</w:t>
            </w:r>
          </w:p>
        </w:tc>
        <w:tc>
          <w:tcPr>
            <w:tcW w:w="5521" w:type="dxa"/>
            <w:noWrap w:val="0"/>
            <w:vAlign w:val="center"/>
          </w:tcPr>
          <w:p w14:paraId="7A51CB4B">
            <w:pPr>
              <w:keepNext w:val="0"/>
              <w:keepLines w:val="0"/>
              <w:pageBreakBefore w:val="0"/>
              <w:widowControl/>
              <w:kinsoku/>
              <w:wordWrap/>
              <w:overflowPunct w:val="0"/>
              <w:topLinePunct w:val="0"/>
              <w:autoSpaceDE w:val="0"/>
              <w:autoSpaceDN w:val="0"/>
              <w:bidi w:val="0"/>
              <w:adjustRightInd w:val="0"/>
              <w:snapToGrid w:val="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配备考务人员；考务人员数量、能力符合实际工作需要。</w:t>
            </w:r>
          </w:p>
        </w:tc>
        <w:tc>
          <w:tcPr>
            <w:tcW w:w="657" w:type="dxa"/>
            <w:noWrap w:val="0"/>
            <w:vAlign w:val="center"/>
          </w:tcPr>
          <w:p w14:paraId="00079C9A">
            <w:pPr>
              <w:keepNext w:val="0"/>
              <w:keepLines w:val="0"/>
              <w:pageBreakBefore w:val="0"/>
              <w:widowControl/>
              <w:kinsoku/>
              <w:wordWrap/>
              <w:overflowPunct w:val="0"/>
              <w:topLinePunct w:val="0"/>
              <w:autoSpaceDE w:val="0"/>
              <w:autoSpaceDN w:val="0"/>
              <w:bidi w:val="0"/>
              <w:adjustRightInd w:val="0"/>
              <w:snapToGrid w:val="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w:t>
            </w:r>
          </w:p>
        </w:tc>
        <w:tc>
          <w:tcPr>
            <w:tcW w:w="600" w:type="dxa"/>
            <w:noWrap w:val="0"/>
            <w:vAlign w:val="top"/>
          </w:tcPr>
          <w:p w14:paraId="2672D91A">
            <w:pPr>
              <w:keepNext w:val="0"/>
              <w:keepLines w:val="0"/>
              <w:pageBreakBefore w:val="0"/>
              <w:widowControl/>
              <w:kinsoku/>
              <w:wordWrap/>
              <w:overflowPunct w:val="0"/>
              <w:topLinePunct w:val="0"/>
              <w:autoSpaceDE w:val="0"/>
              <w:autoSpaceDN w:val="0"/>
              <w:bidi w:val="0"/>
              <w:adjustRightInd w:val="0"/>
              <w:snapToGrid w:val="0"/>
              <w:jc w:val="center"/>
              <w:textAlignment w:val="baseline"/>
              <w:rPr>
                <w:rFonts w:hint="eastAsia" w:ascii="仿宋_GB2312" w:hAnsi="仿宋_GB2312" w:eastAsia="仿宋_GB2312" w:cs="仿宋_GB2312"/>
                <w:sz w:val="21"/>
                <w:szCs w:val="21"/>
              </w:rPr>
            </w:pPr>
          </w:p>
        </w:tc>
      </w:tr>
      <w:tr w14:paraId="16C041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711" w:type="dxa"/>
            <w:vMerge w:val="continue"/>
            <w:tcBorders>
              <w:top w:val="nil"/>
              <w:bottom w:val="nil"/>
            </w:tcBorders>
            <w:noWrap w:val="0"/>
            <w:vAlign w:val="center"/>
          </w:tcPr>
          <w:p w14:paraId="186C2CC6">
            <w:pPr>
              <w:keepNext w:val="0"/>
              <w:keepLines w:val="0"/>
              <w:pageBreakBefore w:val="0"/>
              <w:widowControl/>
              <w:kinsoku/>
              <w:wordWrap/>
              <w:overflowPunct w:val="0"/>
              <w:topLinePunct w:val="0"/>
              <w:autoSpaceDE w:val="0"/>
              <w:autoSpaceDN w:val="0"/>
              <w:bidi w:val="0"/>
              <w:adjustRightInd w:val="0"/>
              <w:snapToGrid w:val="0"/>
              <w:jc w:val="center"/>
              <w:textAlignment w:val="baseline"/>
              <w:rPr>
                <w:rFonts w:hint="eastAsia" w:ascii="仿宋_GB2312" w:hAnsi="仿宋_GB2312" w:eastAsia="仿宋_GB2312" w:cs="仿宋_GB2312"/>
                <w:sz w:val="21"/>
                <w:szCs w:val="21"/>
              </w:rPr>
            </w:pPr>
          </w:p>
        </w:tc>
        <w:tc>
          <w:tcPr>
            <w:tcW w:w="636" w:type="dxa"/>
            <w:vMerge w:val="continue"/>
            <w:tcBorders>
              <w:top w:val="nil"/>
            </w:tcBorders>
            <w:noWrap w:val="0"/>
            <w:vAlign w:val="center"/>
          </w:tcPr>
          <w:p w14:paraId="5411D183">
            <w:pPr>
              <w:keepNext w:val="0"/>
              <w:keepLines w:val="0"/>
              <w:pageBreakBefore w:val="0"/>
              <w:widowControl/>
              <w:kinsoku/>
              <w:wordWrap/>
              <w:overflowPunct w:val="0"/>
              <w:topLinePunct w:val="0"/>
              <w:autoSpaceDE w:val="0"/>
              <w:autoSpaceDN w:val="0"/>
              <w:bidi w:val="0"/>
              <w:adjustRightInd w:val="0"/>
              <w:snapToGrid w:val="0"/>
              <w:jc w:val="center"/>
              <w:textAlignment w:val="baseline"/>
              <w:rPr>
                <w:rFonts w:hint="eastAsia" w:ascii="仿宋_GB2312" w:hAnsi="仿宋_GB2312" w:eastAsia="仿宋_GB2312" w:cs="仿宋_GB2312"/>
                <w:sz w:val="21"/>
                <w:szCs w:val="21"/>
              </w:rPr>
            </w:pPr>
          </w:p>
        </w:tc>
        <w:tc>
          <w:tcPr>
            <w:tcW w:w="1333" w:type="dxa"/>
            <w:noWrap w:val="0"/>
            <w:vAlign w:val="center"/>
          </w:tcPr>
          <w:p w14:paraId="510329A4">
            <w:pPr>
              <w:keepNext w:val="0"/>
              <w:keepLines w:val="0"/>
              <w:pageBreakBefore w:val="0"/>
              <w:widowControl/>
              <w:kinsoku/>
              <w:wordWrap/>
              <w:overflowPunct w:val="0"/>
              <w:topLinePunct w:val="0"/>
              <w:autoSpaceDE w:val="0"/>
              <w:autoSpaceDN w:val="0"/>
              <w:bidi w:val="0"/>
              <w:adjustRightInd w:val="0"/>
              <w:snapToGrid w:val="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内督员</w:t>
            </w:r>
          </w:p>
          <w:p w14:paraId="234C9E2F">
            <w:pPr>
              <w:keepNext w:val="0"/>
              <w:keepLines w:val="0"/>
              <w:pageBreakBefore w:val="0"/>
              <w:widowControl/>
              <w:kinsoku/>
              <w:wordWrap/>
              <w:overflowPunct w:val="0"/>
              <w:topLinePunct w:val="0"/>
              <w:autoSpaceDE w:val="0"/>
              <w:autoSpaceDN w:val="0"/>
              <w:bidi w:val="0"/>
              <w:adjustRightInd w:val="0"/>
              <w:snapToGrid w:val="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配备</w:t>
            </w:r>
          </w:p>
        </w:tc>
        <w:tc>
          <w:tcPr>
            <w:tcW w:w="5521" w:type="dxa"/>
            <w:noWrap w:val="0"/>
            <w:vAlign w:val="center"/>
          </w:tcPr>
          <w:p w14:paraId="6C651C55">
            <w:pPr>
              <w:keepNext w:val="0"/>
              <w:keepLines w:val="0"/>
              <w:pageBreakBefore w:val="0"/>
              <w:widowControl/>
              <w:kinsoku/>
              <w:wordWrap/>
              <w:overflowPunct w:val="0"/>
              <w:topLinePunct w:val="0"/>
              <w:autoSpaceDE w:val="0"/>
              <w:autoSpaceDN w:val="0"/>
              <w:bidi w:val="0"/>
              <w:adjustRightInd w:val="0"/>
              <w:snapToGrid w:val="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配备内部质量督导员；督导员资质合规、数量与评价规模相匹配。</w:t>
            </w:r>
          </w:p>
        </w:tc>
        <w:tc>
          <w:tcPr>
            <w:tcW w:w="657" w:type="dxa"/>
            <w:noWrap w:val="0"/>
            <w:vAlign w:val="center"/>
          </w:tcPr>
          <w:p w14:paraId="70D4A925">
            <w:pPr>
              <w:keepNext w:val="0"/>
              <w:keepLines w:val="0"/>
              <w:pageBreakBefore w:val="0"/>
              <w:widowControl/>
              <w:kinsoku/>
              <w:wordWrap/>
              <w:overflowPunct w:val="0"/>
              <w:topLinePunct w:val="0"/>
              <w:autoSpaceDE w:val="0"/>
              <w:autoSpaceDN w:val="0"/>
              <w:bidi w:val="0"/>
              <w:adjustRightInd w:val="0"/>
              <w:snapToGrid w:val="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w:t>
            </w:r>
          </w:p>
        </w:tc>
        <w:tc>
          <w:tcPr>
            <w:tcW w:w="600" w:type="dxa"/>
            <w:noWrap w:val="0"/>
            <w:vAlign w:val="top"/>
          </w:tcPr>
          <w:p w14:paraId="100EA0F7">
            <w:pPr>
              <w:keepNext w:val="0"/>
              <w:keepLines w:val="0"/>
              <w:pageBreakBefore w:val="0"/>
              <w:widowControl/>
              <w:kinsoku/>
              <w:wordWrap/>
              <w:overflowPunct w:val="0"/>
              <w:topLinePunct w:val="0"/>
              <w:autoSpaceDE w:val="0"/>
              <w:autoSpaceDN w:val="0"/>
              <w:bidi w:val="0"/>
              <w:adjustRightInd w:val="0"/>
              <w:snapToGrid w:val="0"/>
              <w:jc w:val="center"/>
              <w:textAlignment w:val="baseline"/>
              <w:rPr>
                <w:rFonts w:hint="eastAsia" w:ascii="仿宋_GB2312" w:hAnsi="仿宋_GB2312" w:eastAsia="仿宋_GB2312" w:cs="仿宋_GB2312"/>
                <w:sz w:val="21"/>
                <w:szCs w:val="21"/>
              </w:rPr>
            </w:pPr>
          </w:p>
        </w:tc>
      </w:tr>
      <w:tr w14:paraId="4AB24E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711" w:type="dxa"/>
            <w:vMerge w:val="continue"/>
            <w:tcBorders>
              <w:top w:val="nil"/>
              <w:bottom w:val="nil"/>
            </w:tcBorders>
            <w:noWrap w:val="0"/>
            <w:vAlign w:val="center"/>
          </w:tcPr>
          <w:p w14:paraId="75690F3E">
            <w:pPr>
              <w:keepNext w:val="0"/>
              <w:keepLines w:val="0"/>
              <w:pageBreakBefore w:val="0"/>
              <w:widowControl/>
              <w:kinsoku/>
              <w:wordWrap/>
              <w:overflowPunct w:val="0"/>
              <w:topLinePunct w:val="0"/>
              <w:autoSpaceDE w:val="0"/>
              <w:autoSpaceDN w:val="0"/>
              <w:bidi w:val="0"/>
              <w:adjustRightInd w:val="0"/>
              <w:snapToGrid w:val="0"/>
              <w:jc w:val="center"/>
              <w:textAlignment w:val="baseline"/>
              <w:rPr>
                <w:rFonts w:hint="eastAsia" w:ascii="仿宋_GB2312" w:hAnsi="仿宋_GB2312" w:eastAsia="仿宋_GB2312" w:cs="仿宋_GB2312"/>
                <w:sz w:val="21"/>
                <w:szCs w:val="21"/>
              </w:rPr>
            </w:pPr>
          </w:p>
        </w:tc>
        <w:tc>
          <w:tcPr>
            <w:tcW w:w="636" w:type="dxa"/>
            <w:vMerge w:val="restart"/>
            <w:tcBorders>
              <w:bottom w:val="nil"/>
            </w:tcBorders>
            <w:noWrap w:val="0"/>
            <w:vAlign w:val="center"/>
          </w:tcPr>
          <w:p w14:paraId="162E7733">
            <w:pPr>
              <w:keepNext w:val="0"/>
              <w:keepLines w:val="0"/>
              <w:pageBreakBefore w:val="0"/>
              <w:widowControl/>
              <w:kinsoku/>
              <w:wordWrap/>
              <w:overflowPunct w:val="0"/>
              <w:topLinePunct w:val="0"/>
              <w:autoSpaceDE w:val="0"/>
              <w:autoSpaceDN w:val="0"/>
              <w:bidi w:val="0"/>
              <w:adjustRightInd w:val="0"/>
              <w:snapToGrid w:val="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考务</w:t>
            </w:r>
          </w:p>
          <w:p w14:paraId="1C4F1FD3">
            <w:pPr>
              <w:keepNext w:val="0"/>
              <w:keepLines w:val="0"/>
              <w:pageBreakBefore w:val="0"/>
              <w:widowControl/>
              <w:kinsoku/>
              <w:wordWrap/>
              <w:overflowPunct w:val="0"/>
              <w:topLinePunct w:val="0"/>
              <w:autoSpaceDE w:val="0"/>
              <w:autoSpaceDN w:val="0"/>
              <w:bidi w:val="0"/>
              <w:adjustRightInd w:val="0"/>
              <w:snapToGrid w:val="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管理</w:t>
            </w:r>
          </w:p>
          <w:p w14:paraId="3C3F4AEC">
            <w:pPr>
              <w:keepNext w:val="0"/>
              <w:keepLines w:val="0"/>
              <w:pageBreakBefore w:val="0"/>
              <w:widowControl/>
              <w:kinsoku/>
              <w:wordWrap/>
              <w:overflowPunct w:val="0"/>
              <w:topLinePunct w:val="0"/>
              <w:autoSpaceDE w:val="0"/>
              <w:autoSpaceDN w:val="0"/>
              <w:bidi w:val="0"/>
              <w:adjustRightInd w:val="0"/>
              <w:snapToGrid w:val="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(15分)</w:t>
            </w:r>
          </w:p>
        </w:tc>
        <w:tc>
          <w:tcPr>
            <w:tcW w:w="1333" w:type="dxa"/>
            <w:noWrap w:val="0"/>
            <w:vAlign w:val="center"/>
          </w:tcPr>
          <w:p w14:paraId="6FB13FA1">
            <w:pPr>
              <w:keepNext w:val="0"/>
              <w:keepLines w:val="0"/>
              <w:pageBreakBefore w:val="0"/>
              <w:widowControl/>
              <w:kinsoku/>
              <w:wordWrap/>
              <w:overflowPunct w:val="0"/>
              <w:topLinePunct w:val="0"/>
              <w:autoSpaceDE w:val="0"/>
              <w:autoSpaceDN w:val="0"/>
              <w:bidi w:val="0"/>
              <w:adjustRightInd w:val="0"/>
              <w:snapToGrid w:val="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题卷管理</w:t>
            </w:r>
          </w:p>
        </w:tc>
        <w:tc>
          <w:tcPr>
            <w:tcW w:w="5521" w:type="dxa"/>
            <w:noWrap w:val="0"/>
            <w:vAlign w:val="center"/>
          </w:tcPr>
          <w:p w14:paraId="2BD2711B">
            <w:pPr>
              <w:keepNext w:val="0"/>
              <w:keepLines w:val="0"/>
              <w:pageBreakBefore w:val="0"/>
              <w:widowControl/>
              <w:kinsoku/>
              <w:wordWrap/>
              <w:overflowPunct w:val="0"/>
              <w:topLinePunct w:val="0"/>
              <w:autoSpaceDE w:val="0"/>
              <w:autoSpaceDN w:val="0"/>
              <w:bidi w:val="0"/>
              <w:adjustRightInd w:val="0"/>
              <w:snapToGrid w:val="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专人负责题卷保存、运送、发收，有符合规定的保存场所和交接程序等。</w:t>
            </w:r>
          </w:p>
        </w:tc>
        <w:tc>
          <w:tcPr>
            <w:tcW w:w="657" w:type="dxa"/>
            <w:noWrap w:val="0"/>
            <w:vAlign w:val="center"/>
          </w:tcPr>
          <w:p w14:paraId="13D7D7C1">
            <w:pPr>
              <w:keepNext w:val="0"/>
              <w:keepLines w:val="0"/>
              <w:pageBreakBefore w:val="0"/>
              <w:widowControl/>
              <w:kinsoku/>
              <w:wordWrap/>
              <w:overflowPunct w:val="0"/>
              <w:topLinePunct w:val="0"/>
              <w:autoSpaceDE w:val="0"/>
              <w:autoSpaceDN w:val="0"/>
              <w:bidi w:val="0"/>
              <w:adjustRightInd w:val="0"/>
              <w:snapToGrid w:val="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w:t>
            </w:r>
          </w:p>
        </w:tc>
        <w:tc>
          <w:tcPr>
            <w:tcW w:w="600" w:type="dxa"/>
            <w:noWrap w:val="0"/>
            <w:vAlign w:val="top"/>
          </w:tcPr>
          <w:p w14:paraId="59C4C2C8">
            <w:pPr>
              <w:keepNext w:val="0"/>
              <w:keepLines w:val="0"/>
              <w:pageBreakBefore w:val="0"/>
              <w:widowControl/>
              <w:kinsoku/>
              <w:wordWrap/>
              <w:overflowPunct w:val="0"/>
              <w:topLinePunct w:val="0"/>
              <w:autoSpaceDE w:val="0"/>
              <w:autoSpaceDN w:val="0"/>
              <w:bidi w:val="0"/>
              <w:adjustRightInd w:val="0"/>
              <w:snapToGrid w:val="0"/>
              <w:jc w:val="center"/>
              <w:textAlignment w:val="baseline"/>
              <w:rPr>
                <w:rFonts w:hint="eastAsia" w:ascii="仿宋_GB2312" w:hAnsi="仿宋_GB2312" w:eastAsia="仿宋_GB2312" w:cs="仿宋_GB2312"/>
                <w:sz w:val="21"/>
                <w:szCs w:val="21"/>
              </w:rPr>
            </w:pPr>
          </w:p>
        </w:tc>
      </w:tr>
      <w:tr w14:paraId="1715A0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711" w:type="dxa"/>
            <w:vMerge w:val="continue"/>
            <w:tcBorders>
              <w:top w:val="nil"/>
              <w:bottom w:val="nil"/>
            </w:tcBorders>
            <w:noWrap w:val="0"/>
            <w:vAlign w:val="center"/>
          </w:tcPr>
          <w:p w14:paraId="64663AE1">
            <w:pPr>
              <w:keepNext w:val="0"/>
              <w:keepLines w:val="0"/>
              <w:pageBreakBefore w:val="0"/>
              <w:widowControl/>
              <w:kinsoku/>
              <w:wordWrap/>
              <w:overflowPunct w:val="0"/>
              <w:topLinePunct w:val="0"/>
              <w:autoSpaceDE w:val="0"/>
              <w:autoSpaceDN w:val="0"/>
              <w:bidi w:val="0"/>
              <w:adjustRightInd w:val="0"/>
              <w:snapToGrid w:val="0"/>
              <w:jc w:val="center"/>
              <w:textAlignment w:val="baseline"/>
              <w:rPr>
                <w:rFonts w:hint="eastAsia" w:ascii="仿宋_GB2312" w:hAnsi="仿宋_GB2312" w:eastAsia="仿宋_GB2312" w:cs="仿宋_GB2312"/>
                <w:sz w:val="21"/>
                <w:szCs w:val="21"/>
              </w:rPr>
            </w:pPr>
          </w:p>
        </w:tc>
        <w:tc>
          <w:tcPr>
            <w:tcW w:w="636" w:type="dxa"/>
            <w:vMerge w:val="continue"/>
            <w:tcBorders>
              <w:top w:val="nil"/>
              <w:bottom w:val="nil"/>
            </w:tcBorders>
            <w:noWrap w:val="0"/>
            <w:vAlign w:val="center"/>
          </w:tcPr>
          <w:p w14:paraId="0E9E0AA6">
            <w:pPr>
              <w:keepNext w:val="0"/>
              <w:keepLines w:val="0"/>
              <w:pageBreakBefore w:val="0"/>
              <w:widowControl/>
              <w:kinsoku/>
              <w:wordWrap/>
              <w:overflowPunct w:val="0"/>
              <w:topLinePunct w:val="0"/>
              <w:autoSpaceDE w:val="0"/>
              <w:autoSpaceDN w:val="0"/>
              <w:bidi w:val="0"/>
              <w:adjustRightInd w:val="0"/>
              <w:snapToGrid w:val="0"/>
              <w:jc w:val="center"/>
              <w:textAlignment w:val="baseline"/>
              <w:rPr>
                <w:rFonts w:hint="eastAsia" w:ascii="仿宋_GB2312" w:hAnsi="仿宋_GB2312" w:eastAsia="仿宋_GB2312" w:cs="仿宋_GB2312"/>
                <w:sz w:val="21"/>
                <w:szCs w:val="21"/>
              </w:rPr>
            </w:pPr>
          </w:p>
        </w:tc>
        <w:tc>
          <w:tcPr>
            <w:tcW w:w="1333" w:type="dxa"/>
            <w:noWrap w:val="0"/>
            <w:vAlign w:val="center"/>
          </w:tcPr>
          <w:p w14:paraId="37D6FEBC">
            <w:pPr>
              <w:keepNext w:val="0"/>
              <w:keepLines w:val="0"/>
              <w:pageBreakBefore w:val="0"/>
              <w:widowControl/>
              <w:kinsoku/>
              <w:wordWrap/>
              <w:overflowPunct w:val="0"/>
              <w:topLinePunct w:val="0"/>
              <w:autoSpaceDE w:val="0"/>
              <w:autoSpaceDN w:val="0"/>
              <w:bidi w:val="0"/>
              <w:adjustRightInd w:val="0"/>
              <w:snapToGrid w:val="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考务过程</w:t>
            </w:r>
          </w:p>
          <w:p w14:paraId="4BDD71F9">
            <w:pPr>
              <w:keepNext w:val="0"/>
              <w:keepLines w:val="0"/>
              <w:pageBreakBefore w:val="0"/>
              <w:widowControl/>
              <w:kinsoku/>
              <w:wordWrap/>
              <w:overflowPunct w:val="0"/>
              <w:topLinePunct w:val="0"/>
              <w:autoSpaceDE w:val="0"/>
              <w:autoSpaceDN w:val="0"/>
              <w:bidi w:val="0"/>
              <w:adjustRightInd w:val="0"/>
              <w:snapToGrid w:val="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管理</w:t>
            </w:r>
          </w:p>
        </w:tc>
        <w:tc>
          <w:tcPr>
            <w:tcW w:w="5521" w:type="dxa"/>
            <w:noWrap w:val="0"/>
            <w:vAlign w:val="center"/>
          </w:tcPr>
          <w:p w14:paraId="1AE5200E">
            <w:pPr>
              <w:keepNext w:val="0"/>
              <w:keepLines w:val="0"/>
              <w:pageBreakBefore w:val="0"/>
              <w:widowControl/>
              <w:kinsoku/>
              <w:wordWrap/>
              <w:overflowPunct w:val="0"/>
              <w:topLinePunct w:val="0"/>
              <w:autoSpaceDE w:val="0"/>
              <w:autoSpaceDN w:val="0"/>
              <w:bidi w:val="0"/>
              <w:adjustRightInd w:val="0"/>
              <w:snapToGrid w:val="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考务工作符合程序、考务相关人员等按规定上岗履行职责。</w:t>
            </w:r>
          </w:p>
        </w:tc>
        <w:tc>
          <w:tcPr>
            <w:tcW w:w="657" w:type="dxa"/>
            <w:noWrap w:val="0"/>
            <w:vAlign w:val="center"/>
          </w:tcPr>
          <w:p w14:paraId="62844268">
            <w:pPr>
              <w:keepNext w:val="0"/>
              <w:keepLines w:val="0"/>
              <w:pageBreakBefore w:val="0"/>
              <w:widowControl/>
              <w:kinsoku/>
              <w:wordWrap/>
              <w:overflowPunct w:val="0"/>
              <w:topLinePunct w:val="0"/>
              <w:autoSpaceDE w:val="0"/>
              <w:autoSpaceDN w:val="0"/>
              <w:bidi w:val="0"/>
              <w:adjustRightInd w:val="0"/>
              <w:snapToGrid w:val="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w:t>
            </w:r>
          </w:p>
        </w:tc>
        <w:tc>
          <w:tcPr>
            <w:tcW w:w="600" w:type="dxa"/>
            <w:noWrap w:val="0"/>
            <w:vAlign w:val="top"/>
          </w:tcPr>
          <w:p w14:paraId="5F89A21E">
            <w:pPr>
              <w:keepNext w:val="0"/>
              <w:keepLines w:val="0"/>
              <w:pageBreakBefore w:val="0"/>
              <w:widowControl/>
              <w:kinsoku/>
              <w:wordWrap/>
              <w:overflowPunct w:val="0"/>
              <w:topLinePunct w:val="0"/>
              <w:autoSpaceDE w:val="0"/>
              <w:autoSpaceDN w:val="0"/>
              <w:bidi w:val="0"/>
              <w:adjustRightInd w:val="0"/>
              <w:snapToGrid w:val="0"/>
              <w:jc w:val="center"/>
              <w:textAlignment w:val="baseline"/>
              <w:rPr>
                <w:rFonts w:hint="eastAsia" w:ascii="仿宋_GB2312" w:hAnsi="仿宋_GB2312" w:eastAsia="仿宋_GB2312" w:cs="仿宋_GB2312"/>
                <w:sz w:val="21"/>
                <w:szCs w:val="21"/>
              </w:rPr>
            </w:pPr>
          </w:p>
        </w:tc>
      </w:tr>
      <w:tr w14:paraId="0E43BB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711" w:type="dxa"/>
            <w:vMerge w:val="continue"/>
            <w:tcBorders>
              <w:top w:val="nil"/>
              <w:bottom w:val="nil"/>
            </w:tcBorders>
            <w:noWrap w:val="0"/>
            <w:vAlign w:val="center"/>
          </w:tcPr>
          <w:p w14:paraId="70C4DCC8">
            <w:pPr>
              <w:keepNext w:val="0"/>
              <w:keepLines w:val="0"/>
              <w:pageBreakBefore w:val="0"/>
              <w:widowControl/>
              <w:kinsoku/>
              <w:wordWrap/>
              <w:overflowPunct w:val="0"/>
              <w:topLinePunct w:val="0"/>
              <w:autoSpaceDE w:val="0"/>
              <w:autoSpaceDN w:val="0"/>
              <w:bidi w:val="0"/>
              <w:adjustRightInd w:val="0"/>
              <w:snapToGrid w:val="0"/>
              <w:jc w:val="center"/>
              <w:textAlignment w:val="baseline"/>
              <w:rPr>
                <w:rFonts w:hint="eastAsia" w:ascii="仿宋_GB2312" w:hAnsi="仿宋_GB2312" w:eastAsia="仿宋_GB2312" w:cs="仿宋_GB2312"/>
                <w:sz w:val="21"/>
                <w:szCs w:val="21"/>
              </w:rPr>
            </w:pPr>
          </w:p>
        </w:tc>
        <w:tc>
          <w:tcPr>
            <w:tcW w:w="636" w:type="dxa"/>
            <w:vMerge w:val="continue"/>
            <w:tcBorders>
              <w:top w:val="nil"/>
              <w:bottom w:val="nil"/>
            </w:tcBorders>
            <w:noWrap w:val="0"/>
            <w:vAlign w:val="center"/>
          </w:tcPr>
          <w:p w14:paraId="4C8BC541">
            <w:pPr>
              <w:keepNext w:val="0"/>
              <w:keepLines w:val="0"/>
              <w:pageBreakBefore w:val="0"/>
              <w:widowControl/>
              <w:kinsoku/>
              <w:wordWrap/>
              <w:overflowPunct w:val="0"/>
              <w:topLinePunct w:val="0"/>
              <w:autoSpaceDE w:val="0"/>
              <w:autoSpaceDN w:val="0"/>
              <w:bidi w:val="0"/>
              <w:adjustRightInd w:val="0"/>
              <w:snapToGrid w:val="0"/>
              <w:jc w:val="center"/>
              <w:textAlignment w:val="baseline"/>
              <w:rPr>
                <w:rFonts w:hint="eastAsia" w:ascii="仿宋_GB2312" w:hAnsi="仿宋_GB2312" w:eastAsia="仿宋_GB2312" w:cs="仿宋_GB2312"/>
                <w:sz w:val="21"/>
                <w:szCs w:val="21"/>
              </w:rPr>
            </w:pPr>
          </w:p>
        </w:tc>
        <w:tc>
          <w:tcPr>
            <w:tcW w:w="1333" w:type="dxa"/>
            <w:vMerge w:val="restart"/>
            <w:tcBorders>
              <w:bottom w:val="nil"/>
            </w:tcBorders>
            <w:noWrap w:val="0"/>
            <w:vAlign w:val="center"/>
          </w:tcPr>
          <w:p w14:paraId="6C2C2D6C">
            <w:pPr>
              <w:keepNext w:val="0"/>
              <w:keepLines w:val="0"/>
              <w:pageBreakBefore w:val="0"/>
              <w:widowControl/>
              <w:kinsoku/>
              <w:wordWrap/>
              <w:overflowPunct w:val="0"/>
              <w:topLinePunct w:val="0"/>
              <w:autoSpaceDE w:val="0"/>
              <w:autoSpaceDN w:val="0"/>
              <w:bidi w:val="0"/>
              <w:adjustRightInd w:val="0"/>
              <w:snapToGrid w:val="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考场秩序</w:t>
            </w:r>
          </w:p>
        </w:tc>
        <w:tc>
          <w:tcPr>
            <w:tcW w:w="5521" w:type="dxa"/>
            <w:noWrap w:val="0"/>
            <w:vAlign w:val="center"/>
          </w:tcPr>
          <w:p w14:paraId="5A72474D">
            <w:pPr>
              <w:keepNext w:val="0"/>
              <w:keepLines w:val="0"/>
              <w:pageBreakBefore w:val="0"/>
              <w:widowControl/>
              <w:kinsoku/>
              <w:wordWrap/>
              <w:overflowPunct w:val="0"/>
              <w:topLinePunct w:val="0"/>
              <w:autoSpaceDE w:val="0"/>
              <w:autoSpaceDN w:val="0"/>
              <w:bidi w:val="0"/>
              <w:adjustRightInd w:val="0"/>
              <w:snapToGrid w:val="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现场抽查考生身份信息未发现异常情况。</w:t>
            </w:r>
          </w:p>
        </w:tc>
        <w:tc>
          <w:tcPr>
            <w:tcW w:w="657" w:type="dxa"/>
            <w:noWrap w:val="0"/>
            <w:vAlign w:val="center"/>
          </w:tcPr>
          <w:p w14:paraId="70784C0D">
            <w:pPr>
              <w:keepNext w:val="0"/>
              <w:keepLines w:val="0"/>
              <w:pageBreakBefore w:val="0"/>
              <w:widowControl/>
              <w:kinsoku/>
              <w:wordWrap/>
              <w:overflowPunct w:val="0"/>
              <w:topLinePunct w:val="0"/>
              <w:autoSpaceDE w:val="0"/>
              <w:autoSpaceDN w:val="0"/>
              <w:bidi w:val="0"/>
              <w:adjustRightInd w:val="0"/>
              <w:snapToGrid w:val="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600" w:type="dxa"/>
            <w:noWrap w:val="0"/>
            <w:vAlign w:val="top"/>
          </w:tcPr>
          <w:p w14:paraId="67297B34">
            <w:pPr>
              <w:keepNext w:val="0"/>
              <w:keepLines w:val="0"/>
              <w:pageBreakBefore w:val="0"/>
              <w:widowControl/>
              <w:kinsoku/>
              <w:wordWrap/>
              <w:overflowPunct w:val="0"/>
              <w:topLinePunct w:val="0"/>
              <w:autoSpaceDE w:val="0"/>
              <w:autoSpaceDN w:val="0"/>
              <w:bidi w:val="0"/>
              <w:adjustRightInd w:val="0"/>
              <w:snapToGrid w:val="0"/>
              <w:jc w:val="center"/>
              <w:textAlignment w:val="baseline"/>
              <w:rPr>
                <w:rFonts w:hint="eastAsia" w:ascii="仿宋_GB2312" w:hAnsi="仿宋_GB2312" w:eastAsia="仿宋_GB2312" w:cs="仿宋_GB2312"/>
                <w:sz w:val="21"/>
                <w:szCs w:val="21"/>
              </w:rPr>
            </w:pPr>
          </w:p>
        </w:tc>
      </w:tr>
      <w:tr w14:paraId="1A20BA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trPr>
        <w:tc>
          <w:tcPr>
            <w:tcW w:w="711" w:type="dxa"/>
            <w:vMerge w:val="continue"/>
            <w:tcBorders>
              <w:top w:val="nil"/>
              <w:bottom w:val="nil"/>
            </w:tcBorders>
            <w:noWrap w:val="0"/>
            <w:vAlign w:val="center"/>
          </w:tcPr>
          <w:p w14:paraId="46277095">
            <w:pPr>
              <w:keepNext w:val="0"/>
              <w:keepLines w:val="0"/>
              <w:pageBreakBefore w:val="0"/>
              <w:widowControl/>
              <w:kinsoku/>
              <w:wordWrap/>
              <w:overflowPunct w:val="0"/>
              <w:topLinePunct w:val="0"/>
              <w:autoSpaceDE w:val="0"/>
              <w:autoSpaceDN w:val="0"/>
              <w:bidi w:val="0"/>
              <w:adjustRightInd w:val="0"/>
              <w:snapToGrid w:val="0"/>
              <w:jc w:val="center"/>
              <w:textAlignment w:val="baseline"/>
              <w:rPr>
                <w:rFonts w:hint="eastAsia" w:ascii="仿宋_GB2312" w:hAnsi="仿宋_GB2312" w:eastAsia="仿宋_GB2312" w:cs="仿宋_GB2312"/>
                <w:sz w:val="21"/>
                <w:szCs w:val="21"/>
              </w:rPr>
            </w:pPr>
          </w:p>
        </w:tc>
        <w:tc>
          <w:tcPr>
            <w:tcW w:w="636" w:type="dxa"/>
            <w:vMerge w:val="continue"/>
            <w:tcBorders>
              <w:top w:val="nil"/>
              <w:bottom w:val="nil"/>
            </w:tcBorders>
            <w:noWrap w:val="0"/>
            <w:vAlign w:val="center"/>
          </w:tcPr>
          <w:p w14:paraId="4307ED3E">
            <w:pPr>
              <w:keepNext w:val="0"/>
              <w:keepLines w:val="0"/>
              <w:pageBreakBefore w:val="0"/>
              <w:widowControl/>
              <w:kinsoku/>
              <w:wordWrap/>
              <w:overflowPunct w:val="0"/>
              <w:topLinePunct w:val="0"/>
              <w:autoSpaceDE w:val="0"/>
              <w:autoSpaceDN w:val="0"/>
              <w:bidi w:val="0"/>
              <w:adjustRightInd w:val="0"/>
              <w:snapToGrid w:val="0"/>
              <w:jc w:val="center"/>
              <w:textAlignment w:val="baseline"/>
              <w:rPr>
                <w:rFonts w:hint="eastAsia" w:ascii="仿宋_GB2312" w:hAnsi="仿宋_GB2312" w:eastAsia="仿宋_GB2312" w:cs="仿宋_GB2312"/>
                <w:sz w:val="21"/>
                <w:szCs w:val="21"/>
              </w:rPr>
            </w:pPr>
          </w:p>
        </w:tc>
        <w:tc>
          <w:tcPr>
            <w:tcW w:w="1333" w:type="dxa"/>
            <w:vMerge w:val="continue"/>
            <w:tcBorders>
              <w:top w:val="nil"/>
              <w:bottom w:val="nil"/>
            </w:tcBorders>
            <w:noWrap w:val="0"/>
            <w:vAlign w:val="center"/>
          </w:tcPr>
          <w:p w14:paraId="00B65CEF">
            <w:pPr>
              <w:keepNext w:val="0"/>
              <w:keepLines w:val="0"/>
              <w:pageBreakBefore w:val="0"/>
              <w:widowControl/>
              <w:kinsoku/>
              <w:wordWrap/>
              <w:overflowPunct w:val="0"/>
              <w:topLinePunct w:val="0"/>
              <w:autoSpaceDE w:val="0"/>
              <w:autoSpaceDN w:val="0"/>
              <w:bidi w:val="0"/>
              <w:adjustRightInd w:val="0"/>
              <w:snapToGrid w:val="0"/>
              <w:jc w:val="center"/>
              <w:textAlignment w:val="baseline"/>
              <w:rPr>
                <w:rFonts w:hint="eastAsia" w:ascii="仿宋_GB2312" w:hAnsi="仿宋_GB2312" w:eastAsia="仿宋_GB2312" w:cs="仿宋_GB2312"/>
                <w:sz w:val="21"/>
                <w:szCs w:val="21"/>
              </w:rPr>
            </w:pPr>
          </w:p>
        </w:tc>
        <w:tc>
          <w:tcPr>
            <w:tcW w:w="5521" w:type="dxa"/>
            <w:noWrap w:val="0"/>
            <w:vAlign w:val="center"/>
          </w:tcPr>
          <w:p w14:paraId="6EDC03BC">
            <w:pPr>
              <w:keepNext w:val="0"/>
              <w:keepLines w:val="0"/>
              <w:pageBreakBefore w:val="0"/>
              <w:widowControl/>
              <w:kinsoku/>
              <w:wordWrap/>
              <w:overflowPunct w:val="0"/>
              <w:topLinePunct w:val="0"/>
              <w:autoSpaceDE w:val="0"/>
              <w:autoSpaceDN w:val="0"/>
              <w:bidi w:val="0"/>
              <w:adjustRightInd w:val="0"/>
              <w:snapToGrid w:val="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考评过程有规范的设备监控。</w:t>
            </w:r>
          </w:p>
        </w:tc>
        <w:tc>
          <w:tcPr>
            <w:tcW w:w="657" w:type="dxa"/>
            <w:noWrap w:val="0"/>
            <w:vAlign w:val="center"/>
          </w:tcPr>
          <w:p w14:paraId="7684EE2C">
            <w:pPr>
              <w:keepNext w:val="0"/>
              <w:keepLines w:val="0"/>
              <w:pageBreakBefore w:val="0"/>
              <w:widowControl/>
              <w:kinsoku/>
              <w:wordWrap/>
              <w:overflowPunct w:val="0"/>
              <w:topLinePunct w:val="0"/>
              <w:autoSpaceDE w:val="0"/>
              <w:autoSpaceDN w:val="0"/>
              <w:bidi w:val="0"/>
              <w:adjustRightInd w:val="0"/>
              <w:snapToGrid w:val="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600" w:type="dxa"/>
            <w:noWrap w:val="0"/>
            <w:vAlign w:val="top"/>
          </w:tcPr>
          <w:p w14:paraId="0F7C14ED">
            <w:pPr>
              <w:keepNext w:val="0"/>
              <w:keepLines w:val="0"/>
              <w:pageBreakBefore w:val="0"/>
              <w:widowControl/>
              <w:kinsoku/>
              <w:wordWrap/>
              <w:overflowPunct w:val="0"/>
              <w:topLinePunct w:val="0"/>
              <w:autoSpaceDE w:val="0"/>
              <w:autoSpaceDN w:val="0"/>
              <w:bidi w:val="0"/>
              <w:adjustRightInd w:val="0"/>
              <w:snapToGrid w:val="0"/>
              <w:jc w:val="center"/>
              <w:textAlignment w:val="baseline"/>
              <w:rPr>
                <w:rFonts w:hint="eastAsia" w:ascii="仿宋_GB2312" w:hAnsi="仿宋_GB2312" w:eastAsia="仿宋_GB2312" w:cs="仿宋_GB2312"/>
                <w:sz w:val="21"/>
                <w:szCs w:val="21"/>
              </w:rPr>
            </w:pPr>
          </w:p>
        </w:tc>
      </w:tr>
      <w:tr w14:paraId="69E4D6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711" w:type="dxa"/>
            <w:vMerge w:val="continue"/>
            <w:tcBorders>
              <w:top w:val="nil"/>
              <w:bottom w:val="nil"/>
            </w:tcBorders>
            <w:noWrap w:val="0"/>
            <w:vAlign w:val="center"/>
          </w:tcPr>
          <w:p w14:paraId="725F712D">
            <w:pPr>
              <w:keepNext w:val="0"/>
              <w:keepLines w:val="0"/>
              <w:pageBreakBefore w:val="0"/>
              <w:widowControl/>
              <w:kinsoku/>
              <w:wordWrap/>
              <w:overflowPunct w:val="0"/>
              <w:topLinePunct w:val="0"/>
              <w:autoSpaceDE w:val="0"/>
              <w:autoSpaceDN w:val="0"/>
              <w:bidi w:val="0"/>
              <w:adjustRightInd w:val="0"/>
              <w:snapToGrid w:val="0"/>
              <w:jc w:val="center"/>
              <w:textAlignment w:val="baseline"/>
              <w:rPr>
                <w:rFonts w:hint="eastAsia" w:ascii="仿宋_GB2312" w:hAnsi="仿宋_GB2312" w:eastAsia="仿宋_GB2312" w:cs="仿宋_GB2312"/>
                <w:sz w:val="21"/>
                <w:szCs w:val="21"/>
              </w:rPr>
            </w:pPr>
          </w:p>
        </w:tc>
        <w:tc>
          <w:tcPr>
            <w:tcW w:w="636" w:type="dxa"/>
            <w:vMerge w:val="continue"/>
            <w:tcBorders>
              <w:top w:val="nil"/>
            </w:tcBorders>
            <w:noWrap w:val="0"/>
            <w:vAlign w:val="center"/>
          </w:tcPr>
          <w:p w14:paraId="35D2E736">
            <w:pPr>
              <w:keepNext w:val="0"/>
              <w:keepLines w:val="0"/>
              <w:pageBreakBefore w:val="0"/>
              <w:widowControl/>
              <w:kinsoku/>
              <w:wordWrap/>
              <w:overflowPunct w:val="0"/>
              <w:topLinePunct w:val="0"/>
              <w:autoSpaceDE w:val="0"/>
              <w:autoSpaceDN w:val="0"/>
              <w:bidi w:val="0"/>
              <w:adjustRightInd w:val="0"/>
              <w:snapToGrid w:val="0"/>
              <w:jc w:val="center"/>
              <w:textAlignment w:val="baseline"/>
              <w:rPr>
                <w:rFonts w:hint="eastAsia" w:ascii="仿宋_GB2312" w:hAnsi="仿宋_GB2312" w:eastAsia="仿宋_GB2312" w:cs="仿宋_GB2312"/>
                <w:sz w:val="21"/>
                <w:szCs w:val="21"/>
              </w:rPr>
            </w:pPr>
          </w:p>
        </w:tc>
        <w:tc>
          <w:tcPr>
            <w:tcW w:w="1333" w:type="dxa"/>
            <w:vMerge w:val="continue"/>
            <w:tcBorders>
              <w:top w:val="nil"/>
            </w:tcBorders>
            <w:noWrap w:val="0"/>
            <w:vAlign w:val="center"/>
          </w:tcPr>
          <w:p w14:paraId="07652FE6">
            <w:pPr>
              <w:keepNext w:val="0"/>
              <w:keepLines w:val="0"/>
              <w:pageBreakBefore w:val="0"/>
              <w:widowControl/>
              <w:kinsoku/>
              <w:wordWrap/>
              <w:overflowPunct w:val="0"/>
              <w:topLinePunct w:val="0"/>
              <w:autoSpaceDE w:val="0"/>
              <w:autoSpaceDN w:val="0"/>
              <w:bidi w:val="0"/>
              <w:adjustRightInd w:val="0"/>
              <w:snapToGrid w:val="0"/>
              <w:jc w:val="center"/>
              <w:textAlignment w:val="baseline"/>
              <w:rPr>
                <w:rFonts w:hint="eastAsia" w:ascii="仿宋_GB2312" w:hAnsi="仿宋_GB2312" w:eastAsia="仿宋_GB2312" w:cs="仿宋_GB2312"/>
                <w:sz w:val="21"/>
                <w:szCs w:val="21"/>
              </w:rPr>
            </w:pPr>
          </w:p>
        </w:tc>
        <w:tc>
          <w:tcPr>
            <w:tcW w:w="5521" w:type="dxa"/>
            <w:noWrap w:val="0"/>
            <w:vAlign w:val="center"/>
          </w:tcPr>
          <w:p w14:paraId="662310B7">
            <w:pPr>
              <w:keepNext w:val="0"/>
              <w:keepLines w:val="0"/>
              <w:pageBreakBefore w:val="0"/>
              <w:widowControl/>
              <w:kinsoku/>
              <w:wordWrap/>
              <w:overflowPunct w:val="0"/>
              <w:topLinePunct w:val="0"/>
              <w:autoSpaceDE w:val="0"/>
              <w:autoSpaceDN w:val="0"/>
              <w:bidi w:val="0"/>
              <w:adjustRightInd w:val="0"/>
              <w:snapToGrid w:val="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考评现场秩序良好，符合相关管理规定。</w:t>
            </w:r>
          </w:p>
        </w:tc>
        <w:tc>
          <w:tcPr>
            <w:tcW w:w="657" w:type="dxa"/>
            <w:noWrap w:val="0"/>
            <w:vAlign w:val="center"/>
          </w:tcPr>
          <w:p w14:paraId="69E56FC5">
            <w:pPr>
              <w:keepNext w:val="0"/>
              <w:keepLines w:val="0"/>
              <w:pageBreakBefore w:val="0"/>
              <w:widowControl/>
              <w:kinsoku/>
              <w:wordWrap/>
              <w:overflowPunct w:val="0"/>
              <w:topLinePunct w:val="0"/>
              <w:autoSpaceDE w:val="0"/>
              <w:autoSpaceDN w:val="0"/>
              <w:bidi w:val="0"/>
              <w:adjustRightInd w:val="0"/>
              <w:snapToGrid w:val="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w:t>
            </w:r>
          </w:p>
        </w:tc>
        <w:tc>
          <w:tcPr>
            <w:tcW w:w="600" w:type="dxa"/>
            <w:noWrap w:val="0"/>
            <w:vAlign w:val="top"/>
          </w:tcPr>
          <w:p w14:paraId="79BC6B75">
            <w:pPr>
              <w:keepNext w:val="0"/>
              <w:keepLines w:val="0"/>
              <w:pageBreakBefore w:val="0"/>
              <w:widowControl/>
              <w:kinsoku/>
              <w:wordWrap/>
              <w:overflowPunct w:val="0"/>
              <w:topLinePunct w:val="0"/>
              <w:autoSpaceDE w:val="0"/>
              <w:autoSpaceDN w:val="0"/>
              <w:bidi w:val="0"/>
              <w:adjustRightInd w:val="0"/>
              <w:snapToGrid w:val="0"/>
              <w:jc w:val="center"/>
              <w:textAlignment w:val="baseline"/>
              <w:rPr>
                <w:rFonts w:hint="eastAsia" w:ascii="仿宋_GB2312" w:hAnsi="仿宋_GB2312" w:eastAsia="仿宋_GB2312" w:cs="仿宋_GB2312"/>
                <w:sz w:val="21"/>
                <w:szCs w:val="21"/>
              </w:rPr>
            </w:pPr>
          </w:p>
        </w:tc>
      </w:tr>
      <w:tr w14:paraId="651937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711" w:type="dxa"/>
            <w:vMerge w:val="continue"/>
            <w:tcBorders>
              <w:top w:val="nil"/>
              <w:bottom w:val="nil"/>
            </w:tcBorders>
            <w:noWrap w:val="0"/>
            <w:vAlign w:val="center"/>
          </w:tcPr>
          <w:p w14:paraId="2EEB5FE5">
            <w:pPr>
              <w:keepNext w:val="0"/>
              <w:keepLines w:val="0"/>
              <w:pageBreakBefore w:val="0"/>
              <w:widowControl/>
              <w:kinsoku/>
              <w:wordWrap/>
              <w:overflowPunct w:val="0"/>
              <w:topLinePunct w:val="0"/>
              <w:autoSpaceDE w:val="0"/>
              <w:autoSpaceDN w:val="0"/>
              <w:bidi w:val="0"/>
              <w:adjustRightInd w:val="0"/>
              <w:snapToGrid w:val="0"/>
              <w:jc w:val="center"/>
              <w:textAlignment w:val="baseline"/>
              <w:rPr>
                <w:rFonts w:hint="eastAsia" w:ascii="仿宋_GB2312" w:hAnsi="仿宋_GB2312" w:eastAsia="仿宋_GB2312" w:cs="仿宋_GB2312"/>
                <w:sz w:val="21"/>
                <w:szCs w:val="21"/>
              </w:rPr>
            </w:pPr>
          </w:p>
        </w:tc>
        <w:tc>
          <w:tcPr>
            <w:tcW w:w="636" w:type="dxa"/>
            <w:vMerge w:val="restart"/>
            <w:tcBorders>
              <w:bottom w:val="nil"/>
            </w:tcBorders>
            <w:noWrap w:val="0"/>
            <w:vAlign w:val="center"/>
          </w:tcPr>
          <w:p w14:paraId="02BAC1F0">
            <w:pPr>
              <w:keepNext w:val="0"/>
              <w:keepLines w:val="0"/>
              <w:pageBreakBefore w:val="0"/>
              <w:widowControl/>
              <w:kinsoku/>
              <w:wordWrap/>
              <w:overflowPunct w:val="0"/>
              <w:topLinePunct w:val="0"/>
              <w:autoSpaceDE w:val="0"/>
              <w:autoSpaceDN w:val="0"/>
              <w:bidi w:val="0"/>
              <w:adjustRightInd w:val="0"/>
              <w:snapToGrid w:val="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考评</w:t>
            </w:r>
          </w:p>
          <w:p w14:paraId="58EE61B0">
            <w:pPr>
              <w:keepNext w:val="0"/>
              <w:keepLines w:val="0"/>
              <w:pageBreakBefore w:val="0"/>
              <w:widowControl/>
              <w:kinsoku/>
              <w:wordWrap/>
              <w:overflowPunct w:val="0"/>
              <w:topLinePunct w:val="0"/>
              <w:autoSpaceDE w:val="0"/>
              <w:autoSpaceDN w:val="0"/>
              <w:bidi w:val="0"/>
              <w:adjustRightInd w:val="0"/>
              <w:snapToGrid w:val="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组织</w:t>
            </w:r>
          </w:p>
          <w:p w14:paraId="1E1D8E60">
            <w:pPr>
              <w:keepNext w:val="0"/>
              <w:keepLines w:val="0"/>
              <w:pageBreakBefore w:val="0"/>
              <w:widowControl/>
              <w:kinsoku/>
              <w:wordWrap/>
              <w:overflowPunct w:val="0"/>
              <w:topLinePunct w:val="0"/>
              <w:autoSpaceDE w:val="0"/>
              <w:autoSpaceDN w:val="0"/>
              <w:bidi w:val="0"/>
              <w:adjustRightInd w:val="0"/>
              <w:snapToGrid w:val="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实施</w:t>
            </w:r>
          </w:p>
          <w:p w14:paraId="14C68AA3">
            <w:pPr>
              <w:keepNext w:val="0"/>
              <w:keepLines w:val="0"/>
              <w:pageBreakBefore w:val="0"/>
              <w:widowControl/>
              <w:kinsoku/>
              <w:wordWrap/>
              <w:overflowPunct w:val="0"/>
              <w:topLinePunct w:val="0"/>
              <w:autoSpaceDE w:val="0"/>
              <w:autoSpaceDN w:val="0"/>
              <w:bidi w:val="0"/>
              <w:adjustRightInd w:val="0"/>
              <w:snapToGrid w:val="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(23分)</w:t>
            </w:r>
          </w:p>
        </w:tc>
        <w:tc>
          <w:tcPr>
            <w:tcW w:w="1333" w:type="dxa"/>
            <w:noWrap w:val="0"/>
            <w:vAlign w:val="center"/>
          </w:tcPr>
          <w:p w14:paraId="6F07992A">
            <w:pPr>
              <w:keepNext w:val="0"/>
              <w:keepLines w:val="0"/>
              <w:pageBreakBefore w:val="0"/>
              <w:widowControl/>
              <w:kinsoku/>
              <w:wordWrap/>
              <w:overflowPunct w:val="0"/>
              <w:topLinePunct w:val="0"/>
              <w:autoSpaceDE w:val="0"/>
              <w:autoSpaceDN w:val="0"/>
              <w:bidi w:val="0"/>
              <w:adjustRightInd w:val="0"/>
              <w:snapToGrid w:val="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工作人员</w:t>
            </w:r>
          </w:p>
          <w:p w14:paraId="62ADB140">
            <w:pPr>
              <w:keepNext w:val="0"/>
              <w:keepLines w:val="0"/>
              <w:pageBreakBefore w:val="0"/>
              <w:widowControl/>
              <w:kinsoku/>
              <w:wordWrap/>
              <w:overflowPunct w:val="0"/>
              <w:topLinePunct w:val="0"/>
              <w:autoSpaceDE w:val="0"/>
              <w:autoSpaceDN w:val="0"/>
              <w:bidi w:val="0"/>
              <w:adjustRightInd w:val="0"/>
              <w:snapToGrid w:val="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履职</w:t>
            </w:r>
          </w:p>
        </w:tc>
        <w:tc>
          <w:tcPr>
            <w:tcW w:w="5521" w:type="dxa"/>
            <w:noWrap w:val="0"/>
            <w:vAlign w:val="center"/>
          </w:tcPr>
          <w:p w14:paraId="02196145">
            <w:pPr>
              <w:keepNext w:val="0"/>
              <w:keepLines w:val="0"/>
              <w:pageBreakBefore w:val="0"/>
              <w:widowControl/>
              <w:kinsoku/>
              <w:wordWrap/>
              <w:overflowPunct w:val="0"/>
              <w:topLinePunct w:val="0"/>
              <w:autoSpaceDE w:val="0"/>
              <w:autoSpaceDN w:val="0"/>
              <w:bidi w:val="0"/>
              <w:adjustRightInd w:val="0"/>
              <w:snapToGrid w:val="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工作人员依照评价机构工作制度等认真履职、工作落实到位。</w:t>
            </w:r>
          </w:p>
        </w:tc>
        <w:tc>
          <w:tcPr>
            <w:tcW w:w="657" w:type="dxa"/>
            <w:noWrap w:val="0"/>
            <w:vAlign w:val="center"/>
          </w:tcPr>
          <w:p w14:paraId="49DAA5AE">
            <w:pPr>
              <w:keepNext w:val="0"/>
              <w:keepLines w:val="0"/>
              <w:pageBreakBefore w:val="0"/>
              <w:widowControl/>
              <w:kinsoku/>
              <w:wordWrap/>
              <w:overflowPunct w:val="0"/>
              <w:topLinePunct w:val="0"/>
              <w:autoSpaceDE w:val="0"/>
              <w:autoSpaceDN w:val="0"/>
              <w:bidi w:val="0"/>
              <w:adjustRightInd w:val="0"/>
              <w:snapToGrid w:val="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w:t>
            </w:r>
          </w:p>
        </w:tc>
        <w:tc>
          <w:tcPr>
            <w:tcW w:w="600" w:type="dxa"/>
            <w:noWrap w:val="0"/>
            <w:vAlign w:val="top"/>
          </w:tcPr>
          <w:p w14:paraId="78B82C74">
            <w:pPr>
              <w:keepNext w:val="0"/>
              <w:keepLines w:val="0"/>
              <w:pageBreakBefore w:val="0"/>
              <w:widowControl/>
              <w:kinsoku/>
              <w:wordWrap/>
              <w:overflowPunct w:val="0"/>
              <w:topLinePunct w:val="0"/>
              <w:autoSpaceDE w:val="0"/>
              <w:autoSpaceDN w:val="0"/>
              <w:bidi w:val="0"/>
              <w:adjustRightInd w:val="0"/>
              <w:snapToGrid w:val="0"/>
              <w:jc w:val="center"/>
              <w:textAlignment w:val="baseline"/>
              <w:rPr>
                <w:rFonts w:hint="eastAsia" w:ascii="仿宋_GB2312" w:hAnsi="仿宋_GB2312" w:eastAsia="仿宋_GB2312" w:cs="仿宋_GB2312"/>
                <w:sz w:val="21"/>
                <w:szCs w:val="21"/>
              </w:rPr>
            </w:pPr>
          </w:p>
        </w:tc>
      </w:tr>
      <w:tr w14:paraId="19D0E2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711" w:type="dxa"/>
            <w:vMerge w:val="continue"/>
            <w:tcBorders>
              <w:top w:val="nil"/>
              <w:bottom w:val="nil"/>
            </w:tcBorders>
            <w:noWrap w:val="0"/>
            <w:vAlign w:val="center"/>
          </w:tcPr>
          <w:p w14:paraId="433286F5">
            <w:pPr>
              <w:keepNext w:val="0"/>
              <w:keepLines w:val="0"/>
              <w:pageBreakBefore w:val="0"/>
              <w:widowControl/>
              <w:kinsoku/>
              <w:wordWrap/>
              <w:overflowPunct w:val="0"/>
              <w:topLinePunct w:val="0"/>
              <w:autoSpaceDE w:val="0"/>
              <w:autoSpaceDN w:val="0"/>
              <w:bidi w:val="0"/>
              <w:adjustRightInd w:val="0"/>
              <w:snapToGrid w:val="0"/>
              <w:jc w:val="center"/>
              <w:textAlignment w:val="baseline"/>
              <w:rPr>
                <w:rFonts w:hint="eastAsia" w:ascii="仿宋_GB2312" w:hAnsi="仿宋_GB2312" w:eastAsia="仿宋_GB2312" w:cs="仿宋_GB2312"/>
                <w:sz w:val="21"/>
                <w:szCs w:val="21"/>
              </w:rPr>
            </w:pPr>
          </w:p>
        </w:tc>
        <w:tc>
          <w:tcPr>
            <w:tcW w:w="636" w:type="dxa"/>
            <w:vMerge w:val="continue"/>
            <w:tcBorders>
              <w:top w:val="nil"/>
              <w:bottom w:val="nil"/>
            </w:tcBorders>
            <w:noWrap w:val="0"/>
            <w:vAlign w:val="center"/>
          </w:tcPr>
          <w:p w14:paraId="5A79FB57">
            <w:pPr>
              <w:keepNext w:val="0"/>
              <w:keepLines w:val="0"/>
              <w:pageBreakBefore w:val="0"/>
              <w:widowControl/>
              <w:kinsoku/>
              <w:wordWrap/>
              <w:overflowPunct w:val="0"/>
              <w:topLinePunct w:val="0"/>
              <w:autoSpaceDE w:val="0"/>
              <w:autoSpaceDN w:val="0"/>
              <w:bidi w:val="0"/>
              <w:adjustRightInd w:val="0"/>
              <w:snapToGrid w:val="0"/>
              <w:jc w:val="center"/>
              <w:textAlignment w:val="baseline"/>
              <w:rPr>
                <w:rFonts w:hint="eastAsia" w:ascii="仿宋_GB2312" w:hAnsi="仿宋_GB2312" w:eastAsia="仿宋_GB2312" w:cs="仿宋_GB2312"/>
                <w:sz w:val="21"/>
                <w:szCs w:val="21"/>
              </w:rPr>
            </w:pPr>
          </w:p>
        </w:tc>
        <w:tc>
          <w:tcPr>
            <w:tcW w:w="1333" w:type="dxa"/>
            <w:vMerge w:val="restart"/>
            <w:tcBorders>
              <w:bottom w:val="nil"/>
            </w:tcBorders>
            <w:noWrap w:val="0"/>
            <w:vAlign w:val="center"/>
          </w:tcPr>
          <w:p w14:paraId="21F3B7C8">
            <w:pPr>
              <w:keepNext w:val="0"/>
              <w:keepLines w:val="0"/>
              <w:pageBreakBefore w:val="0"/>
              <w:widowControl/>
              <w:kinsoku/>
              <w:wordWrap/>
              <w:overflowPunct w:val="0"/>
              <w:topLinePunct w:val="0"/>
              <w:autoSpaceDE w:val="0"/>
              <w:autoSpaceDN w:val="0"/>
              <w:bidi w:val="0"/>
              <w:adjustRightInd w:val="0"/>
              <w:snapToGrid w:val="0"/>
              <w:jc w:val="center"/>
              <w:textAlignment w:val="baseline"/>
              <w:rPr>
                <w:rFonts w:hint="eastAsia"/>
              </w:rPr>
            </w:pPr>
            <w:r>
              <w:rPr>
                <w:rFonts w:hint="eastAsia" w:ascii="仿宋_GB2312" w:hAnsi="仿宋_GB2312" w:eastAsia="仿宋_GB2312" w:cs="仿宋_GB2312"/>
                <w:sz w:val="21"/>
                <w:szCs w:val="21"/>
              </w:rPr>
              <w:t>考评方式、</w:t>
            </w:r>
          </w:p>
          <w:p w14:paraId="67F07C94">
            <w:pPr>
              <w:keepNext w:val="0"/>
              <w:keepLines w:val="0"/>
              <w:pageBreakBefore w:val="0"/>
              <w:widowControl/>
              <w:kinsoku/>
              <w:wordWrap/>
              <w:overflowPunct w:val="0"/>
              <w:topLinePunct w:val="0"/>
              <w:autoSpaceDE w:val="0"/>
              <w:autoSpaceDN w:val="0"/>
              <w:bidi w:val="0"/>
              <w:adjustRightInd w:val="0"/>
              <w:snapToGrid w:val="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内容和时长</w:t>
            </w:r>
          </w:p>
        </w:tc>
        <w:tc>
          <w:tcPr>
            <w:tcW w:w="5521" w:type="dxa"/>
            <w:noWrap w:val="0"/>
            <w:vAlign w:val="center"/>
          </w:tcPr>
          <w:p w14:paraId="61E6309A">
            <w:pPr>
              <w:keepNext w:val="0"/>
              <w:keepLines w:val="0"/>
              <w:pageBreakBefore w:val="0"/>
              <w:widowControl/>
              <w:kinsoku/>
              <w:wordWrap/>
              <w:overflowPunct w:val="0"/>
              <w:topLinePunct w:val="0"/>
              <w:autoSpaceDE w:val="0"/>
              <w:autoSpaceDN w:val="0"/>
              <w:bidi w:val="0"/>
              <w:adjustRightInd w:val="0"/>
              <w:snapToGrid w:val="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按照国家职业标准（评价规范、专项职业能力考核规范）规定的考核方式进行考核。</w:t>
            </w:r>
          </w:p>
        </w:tc>
        <w:tc>
          <w:tcPr>
            <w:tcW w:w="657" w:type="dxa"/>
            <w:noWrap w:val="0"/>
            <w:vAlign w:val="center"/>
          </w:tcPr>
          <w:p w14:paraId="05F927DD">
            <w:pPr>
              <w:keepNext w:val="0"/>
              <w:keepLines w:val="0"/>
              <w:pageBreakBefore w:val="0"/>
              <w:widowControl/>
              <w:kinsoku/>
              <w:wordWrap/>
              <w:overflowPunct w:val="0"/>
              <w:topLinePunct w:val="0"/>
              <w:autoSpaceDE w:val="0"/>
              <w:autoSpaceDN w:val="0"/>
              <w:bidi w:val="0"/>
              <w:adjustRightInd w:val="0"/>
              <w:snapToGrid w:val="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w:t>
            </w:r>
          </w:p>
        </w:tc>
        <w:tc>
          <w:tcPr>
            <w:tcW w:w="600" w:type="dxa"/>
            <w:noWrap w:val="0"/>
            <w:vAlign w:val="top"/>
          </w:tcPr>
          <w:p w14:paraId="6174DAEE">
            <w:pPr>
              <w:keepNext w:val="0"/>
              <w:keepLines w:val="0"/>
              <w:pageBreakBefore w:val="0"/>
              <w:widowControl/>
              <w:kinsoku/>
              <w:wordWrap/>
              <w:overflowPunct w:val="0"/>
              <w:topLinePunct w:val="0"/>
              <w:autoSpaceDE w:val="0"/>
              <w:autoSpaceDN w:val="0"/>
              <w:bidi w:val="0"/>
              <w:adjustRightInd w:val="0"/>
              <w:snapToGrid w:val="0"/>
              <w:jc w:val="center"/>
              <w:textAlignment w:val="baseline"/>
              <w:rPr>
                <w:rFonts w:hint="eastAsia" w:ascii="仿宋_GB2312" w:hAnsi="仿宋_GB2312" w:eastAsia="仿宋_GB2312" w:cs="仿宋_GB2312"/>
                <w:sz w:val="21"/>
                <w:szCs w:val="21"/>
              </w:rPr>
            </w:pPr>
          </w:p>
        </w:tc>
      </w:tr>
      <w:tr w14:paraId="5AF1B5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711" w:type="dxa"/>
            <w:vMerge w:val="continue"/>
            <w:tcBorders>
              <w:top w:val="nil"/>
              <w:bottom w:val="nil"/>
            </w:tcBorders>
            <w:noWrap w:val="0"/>
            <w:vAlign w:val="center"/>
          </w:tcPr>
          <w:p w14:paraId="3E93F383">
            <w:pPr>
              <w:keepNext w:val="0"/>
              <w:keepLines w:val="0"/>
              <w:pageBreakBefore w:val="0"/>
              <w:widowControl/>
              <w:kinsoku/>
              <w:wordWrap/>
              <w:overflowPunct w:val="0"/>
              <w:topLinePunct w:val="0"/>
              <w:autoSpaceDE w:val="0"/>
              <w:autoSpaceDN w:val="0"/>
              <w:bidi w:val="0"/>
              <w:adjustRightInd w:val="0"/>
              <w:snapToGrid w:val="0"/>
              <w:jc w:val="center"/>
              <w:textAlignment w:val="baseline"/>
              <w:rPr>
                <w:rFonts w:hint="eastAsia" w:ascii="仿宋_GB2312" w:hAnsi="仿宋_GB2312" w:eastAsia="仿宋_GB2312" w:cs="仿宋_GB2312"/>
                <w:sz w:val="21"/>
                <w:szCs w:val="21"/>
              </w:rPr>
            </w:pPr>
          </w:p>
        </w:tc>
        <w:tc>
          <w:tcPr>
            <w:tcW w:w="636" w:type="dxa"/>
            <w:vMerge w:val="continue"/>
            <w:tcBorders>
              <w:top w:val="nil"/>
              <w:bottom w:val="nil"/>
            </w:tcBorders>
            <w:noWrap w:val="0"/>
            <w:vAlign w:val="center"/>
          </w:tcPr>
          <w:p w14:paraId="02CA635B">
            <w:pPr>
              <w:keepNext w:val="0"/>
              <w:keepLines w:val="0"/>
              <w:pageBreakBefore w:val="0"/>
              <w:widowControl/>
              <w:kinsoku/>
              <w:wordWrap/>
              <w:overflowPunct w:val="0"/>
              <w:topLinePunct w:val="0"/>
              <w:autoSpaceDE w:val="0"/>
              <w:autoSpaceDN w:val="0"/>
              <w:bidi w:val="0"/>
              <w:adjustRightInd w:val="0"/>
              <w:snapToGrid w:val="0"/>
              <w:jc w:val="center"/>
              <w:textAlignment w:val="baseline"/>
              <w:rPr>
                <w:rFonts w:hint="eastAsia" w:ascii="仿宋_GB2312" w:hAnsi="仿宋_GB2312" w:eastAsia="仿宋_GB2312" w:cs="仿宋_GB2312"/>
                <w:sz w:val="21"/>
                <w:szCs w:val="21"/>
              </w:rPr>
            </w:pPr>
          </w:p>
        </w:tc>
        <w:tc>
          <w:tcPr>
            <w:tcW w:w="1333" w:type="dxa"/>
            <w:vMerge w:val="continue"/>
            <w:tcBorders>
              <w:top w:val="nil"/>
            </w:tcBorders>
            <w:noWrap w:val="0"/>
            <w:vAlign w:val="center"/>
          </w:tcPr>
          <w:p w14:paraId="114B0EB8">
            <w:pPr>
              <w:keepNext w:val="0"/>
              <w:keepLines w:val="0"/>
              <w:pageBreakBefore w:val="0"/>
              <w:widowControl/>
              <w:kinsoku/>
              <w:wordWrap/>
              <w:overflowPunct w:val="0"/>
              <w:topLinePunct w:val="0"/>
              <w:autoSpaceDE w:val="0"/>
              <w:autoSpaceDN w:val="0"/>
              <w:bidi w:val="0"/>
              <w:adjustRightInd w:val="0"/>
              <w:snapToGrid w:val="0"/>
              <w:jc w:val="center"/>
              <w:textAlignment w:val="baseline"/>
              <w:rPr>
                <w:rFonts w:hint="eastAsia" w:ascii="仿宋_GB2312" w:hAnsi="仿宋_GB2312" w:eastAsia="仿宋_GB2312" w:cs="仿宋_GB2312"/>
                <w:sz w:val="21"/>
                <w:szCs w:val="21"/>
              </w:rPr>
            </w:pPr>
          </w:p>
        </w:tc>
        <w:tc>
          <w:tcPr>
            <w:tcW w:w="5521" w:type="dxa"/>
            <w:noWrap w:val="0"/>
            <w:vAlign w:val="center"/>
          </w:tcPr>
          <w:p w14:paraId="000CAF29">
            <w:pPr>
              <w:keepNext w:val="0"/>
              <w:keepLines w:val="0"/>
              <w:pageBreakBefore w:val="0"/>
              <w:widowControl/>
              <w:kinsoku/>
              <w:wordWrap/>
              <w:overflowPunct w:val="0"/>
              <w:topLinePunct w:val="0"/>
              <w:autoSpaceDE w:val="0"/>
              <w:autoSpaceDN w:val="0"/>
              <w:bidi w:val="0"/>
              <w:adjustRightInd w:val="0"/>
              <w:snapToGrid w:val="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按照国家职业标准（评价规范、专项职业能力考核规范）规定的考核内容、考核时长进行考核。</w:t>
            </w:r>
          </w:p>
        </w:tc>
        <w:tc>
          <w:tcPr>
            <w:tcW w:w="657" w:type="dxa"/>
            <w:noWrap w:val="0"/>
            <w:vAlign w:val="center"/>
          </w:tcPr>
          <w:p w14:paraId="3859E4B4">
            <w:pPr>
              <w:keepNext w:val="0"/>
              <w:keepLines w:val="0"/>
              <w:pageBreakBefore w:val="0"/>
              <w:widowControl/>
              <w:kinsoku/>
              <w:wordWrap/>
              <w:overflowPunct w:val="0"/>
              <w:topLinePunct w:val="0"/>
              <w:autoSpaceDE w:val="0"/>
              <w:autoSpaceDN w:val="0"/>
              <w:bidi w:val="0"/>
              <w:adjustRightInd w:val="0"/>
              <w:snapToGrid w:val="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w:t>
            </w:r>
          </w:p>
        </w:tc>
        <w:tc>
          <w:tcPr>
            <w:tcW w:w="600" w:type="dxa"/>
            <w:noWrap w:val="0"/>
            <w:vAlign w:val="top"/>
          </w:tcPr>
          <w:p w14:paraId="0BFC4624">
            <w:pPr>
              <w:keepNext w:val="0"/>
              <w:keepLines w:val="0"/>
              <w:pageBreakBefore w:val="0"/>
              <w:widowControl/>
              <w:kinsoku/>
              <w:wordWrap/>
              <w:overflowPunct w:val="0"/>
              <w:topLinePunct w:val="0"/>
              <w:autoSpaceDE w:val="0"/>
              <w:autoSpaceDN w:val="0"/>
              <w:bidi w:val="0"/>
              <w:adjustRightInd w:val="0"/>
              <w:snapToGrid w:val="0"/>
              <w:jc w:val="center"/>
              <w:textAlignment w:val="baseline"/>
              <w:rPr>
                <w:rFonts w:hint="eastAsia" w:ascii="仿宋_GB2312" w:hAnsi="仿宋_GB2312" w:eastAsia="仿宋_GB2312" w:cs="仿宋_GB2312"/>
                <w:sz w:val="21"/>
                <w:szCs w:val="21"/>
              </w:rPr>
            </w:pPr>
          </w:p>
        </w:tc>
      </w:tr>
      <w:tr w14:paraId="65D25A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711" w:type="dxa"/>
            <w:vMerge w:val="continue"/>
            <w:tcBorders>
              <w:top w:val="nil"/>
              <w:bottom w:val="nil"/>
            </w:tcBorders>
            <w:noWrap w:val="0"/>
            <w:vAlign w:val="center"/>
          </w:tcPr>
          <w:p w14:paraId="42F6D46F">
            <w:pPr>
              <w:keepNext w:val="0"/>
              <w:keepLines w:val="0"/>
              <w:pageBreakBefore w:val="0"/>
              <w:widowControl/>
              <w:kinsoku/>
              <w:wordWrap/>
              <w:overflowPunct w:val="0"/>
              <w:topLinePunct w:val="0"/>
              <w:autoSpaceDE w:val="0"/>
              <w:autoSpaceDN w:val="0"/>
              <w:bidi w:val="0"/>
              <w:adjustRightInd w:val="0"/>
              <w:snapToGrid w:val="0"/>
              <w:jc w:val="center"/>
              <w:textAlignment w:val="baseline"/>
              <w:rPr>
                <w:rFonts w:hint="eastAsia" w:ascii="仿宋_GB2312" w:hAnsi="仿宋_GB2312" w:eastAsia="仿宋_GB2312" w:cs="仿宋_GB2312"/>
                <w:sz w:val="21"/>
                <w:szCs w:val="21"/>
              </w:rPr>
            </w:pPr>
          </w:p>
        </w:tc>
        <w:tc>
          <w:tcPr>
            <w:tcW w:w="636" w:type="dxa"/>
            <w:vMerge w:val="continue"/>
            <w:tcBorders>
              <w:top w:val="nil"/>
              <w:bottom w:val="nil"/>
            </w:tcBorders>
            <w:noWrap w:val="0"/>
            <w:vAlign w:val="center"/>
          </w:tcPr>
          <w:p w14:paraId="0249E8D2">
            <w:pPr>
              <w:keepNext w:val="0"/>
              <w:keepLines w:val="0"/>
              <w:pageBreakBefore w:val="0"/>
              <w:widowControl/>
              <w:kinsoku/>
              <w:wordWrap/>
              <w:overflowPunct w:val="0"/>
              <w:topLinePunct w:val="0"/>
              <w:autoSpaceDE w:val="0"/>
              <w:autoSpaceDN w:val="0"/>
              <w:bidi w:val="0"/>
              <w:adjustRightInd w:val="0"/>
              <w:snapToGrid w:val="0"/>
              <w:jc w:val="center"/>
              <w:textAlignment w:val="baseline"/>
              <w:rPr>
                <w:rFonts w:hint="eastAsia" w:ascii="仿宋_GB2312" w:hAnsi="仿宋_GB2312" w:eastAsia="仿宋_GB2312" w:cs="仿宋_GB2312"/>
                <w:sz w:val="21"/>
                <w:szCs w:val="21"/>
              </w:rPr>
            </w:pPr>
          </w:p>
        </w:tc>
        <w:tc>
          <w:tcPr>
            <w:tcW w:w="1333" w:type="dxa"/>
            <w:vMerge w:val="restart"/>
            <w:tcBorders>
              <w:bottom w:val="nil"/>
            </w:tcBorders>
            <w:noWrap w:val="0"/>
            <w:vAlign w:val="center"/>
          </w:tcPr>
          <w:p w14:paraId="730689AD">
            <w:pPr>
              <w:keepNext w:val="0"/>
              <w:keepLines w:val="0"/>
              <w:pageBreakBefore w:val="0"/>
              <w:widowControl/>
              <w:kinsoku/>
              <w:wordWrap/>
              <w:overflowPunct w:val="0"/>
              <w:topLinePunct w:val="0"/>
              <w:autoSpaceDE w:val="0"/>
              <w:autoSpaceDN w:val="0"/>
              <w:bidi w:val="0"/>
              <w:adjustRightInd w:val="0"/>
              <w:snapToGrid w:val="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考评工作</w:t>
            </w:r>
          </w:p>
          <w:p w14:paraId="62B8BCC1">
            <w:pPr>
              <w:keepNext w:val="0"/>
              <w:keepLines w:val="0"/>
              <w:pageBreakBefore w:val="0"/>
              <w:widowControl/>
              <w:kinsoku/>
              <w:wordWrap/>
              <w:overflowPunct w:val="0"/>
              <w:topLinePunct w:val="0"/>
              <w:autoSpaceDE w:val="0"/>
              <w:autoSpaceDN w:val="0"/>
              <w:bidi w:val="0"/>
              <w:adjustRightInd w:val="0"/>
              <w:snapToGrid w:val="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情况</w:t>
            </w:r>
          </w:p>
        </w:tc>
        <w:tc>
          <w:tcPr>
            <w:tcW w:w="5521" w:type="dxa"/>
            <w:noWrap w:val="0"/>
            <w:vAlign w:val="center"/>
          </w:tcPr>
          <w:p w14:paraId="34B159DB">
            <w:pPr>
              <w:keepNext w:val="0"/>
              <w:keepLines w:val="0"/>
              <w:pageBreakBefore w:val="0"/>
              <w:widowControl/>
              <w:kinsoku/>
              <w:wordWrap/>
              <w:overflowPunct w:val="0"/>
              <w:topLinePunct w:val="0"/>
              <w:autoSpaceDE w:val="0"/>
              <w:autoSpaceDN w:val="0"/>
              <w:bidi w:val="0"/>
              <w:adjustRightInd w:val="0"/>
              <w:snapToGrid w:val="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考评员、监考员人数符合国家职业标准（评价规范、专项职业能力考核规范）规定，分工合理，职责清晰。</w:t>
            </w:r>
          </w:p>
        </w:tc>
        <w:tc>
          <w:tcPr>
            <w:tcW w:w="657" w:type="dxa"/>
            <w:noWrap w:val="0"/>
            <w:vAlign w:val="center"/>
          </w:tcPr>
          <w:p w14:paraId="7B03DE57">
            <w:pPr>
              <w:keepNext w:val="0"/>
              <w:keepLines w:val="0"/>
              <w:pageBreakBefore w:val="0"/>
              <w:widowControl/>
              <w:kinsoku/>
              <w:wordWrap/>
              <w:overflowPunct w:val="0"/>
              <w:topLinePunct w:val="0"/>
              <w:autoSpaceDE w:val="0"/>
              <w:autoSpaceDN w:val="0"/>
              <w:bidi w:val="0"/>
              <w:adjustRightInd w:val="0"/>
              <w:snapToGrid w:val="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600" w:type="dxa"/>
            <w:noWrap w:val="0"/>
            <w:vAlign w:val="top"/>
          </w:tcPr>
          <w:p w14:paraId="6E793694">
            <w:pPr>
              <w:keepNext w:val="0"/>
              <w:keepLines w:val="0"/>
              <w:pageBreakBefore w:val="0"/>
              <w:widowControl/>
              <w:kinsoku/>
              <w:wordWrap/>
              <w:overflowPunct w:val="0"/>
              <w:topLinePunct w:val="0"/>
              <w:autoSpaceDE w:val="0"/>
              <w:autoSpaceDN w:val="0"/>
              <w:bidi w:val="0"/>
              <w:adjustRightInd w:val="0"/>
              <w:snapToGrid w:val="0"/>
              <w:jc w:val="center"/>
              <w:textAlignment w:val="baseline"/>
              <w:rPr>
                <w:rFonts w:hint="eastAsia" w:ascii="仿宋_GB2312" w:hAnsi="仿宋_GB2312" w:eastAsia="仿宋_GB2312" w:cs="仿宋_GB2312"/>
                <w:sz w:val="21"/>
                <w:szCs w:val="21"/>
              </w:rPr>
            </w:pPr>
          </w:p>
        </w:tc>
      </w:tr>
      <w:tr w14:paraId="0FA5C2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711" w:type="dxa"/>
            <w:vMerge w:val="continue"/>
            <w:tcBorders>
              <w:top w:val="nil"/>
              <w:bottom w:val="nil"/>
            </w:tcBorders>
            <w:noWrap w:val="0"/>
            <w:vAlign w:val="center"/>
          </w:tcPr>
          <w:p w14:paraId="08D6A1C1">
            <w:pPr>
              <w:keepNext w:val="0"/>
              <w:keepLines w:val="0"/>
              <w:pageBreakBefore w:val="0"/>
              <w:widowControl/>
              <w:kinsoku/>
              <w:wordWrap/>
              <w:overflowPunct w:val="0"/>
              <w:topLinePunct w:val="0"/>
              <w:autoSpaceDE w:val="0"/>
              <w:autoSpaceDN w:val="0"/>
              <w:bidi w:val="0"/>
              <w:adjustRightInd w:val="0"/>
              <w:snapToGrid w:val="0"/>
              <w:jc w:val="center"/>
              <w:textAlignment w:val="baseline"/>
              <w:rPr>
                <w:rFonts w:hint="eastAsia" w:ascii="仿宋_GB2312" w:hAnsi="仿宋_GB2312" w:eastAsia="仿宋_GB2312" w:cs="仿宋_GB2312"/>
                <w:sz w:val="21"/>
                <w:szCs w:val="21"/>
              </w:rPr>
            </w:pPr>
          </w:p>
        </w:tc>
        <w:tc>
          <w:tcPr>
            <w:tcW w:w="636" w:type="dxa"/>
            <w:vMerge w:val="continue"/>
            <w:tcBorders>
              <w:top w:val="nil"/>
              <w:bottom w:val="nil"/>
            </w:tcBorders>
            <w:noWrap w:val="0"/>
            <w:vAlign w:val="center"/>
          </w:tcPr>
          <w:p w14:paraId="73F45F4F">
            <w:pPr>
              <w:keepNext w:val="0"/>
              <w:keepLines w:val="0"/>
              <w:pageBreakBefore w:val="0"/>
              <w:widowControl/>
              <w:kinsoku/>
              <w:wordWrap/>
              <w:overflowPunct w:val="0"/>
              <w:topLinePunct w:val="0"/>
              <w:autoSpaceDE w:val="0"/>
              <w:autoSpaceDN w:val="0"/>
              <w:bidi w:val="0"/>
              <w:adjustRightInd w:val="0"/>
              <w:snapToGrid w:val="0"/>
              <w:jc w:val="center"/>
              <w:textAlignment w:val="baseline"/>
              <w:rPr>
                <w:rFonts w:hint="eastAsia" w:ascii="仿宋_GB2312" w:hAnsi="仿宋_GB2312" w:eastAsia="仿宋_GB2312" w:cs="仿宋_GB2312"/>
                <w:sz w:val="21"/>
                <w:szCs w:val="21"/>
              </w:rPr>
            </w:pPr>
          </w:p>
        </w:tc>
        <w:tc>
          <w:tcPr>
            <w:tcW w:w="1333" w:type="dxa"/>
            <w:vMerge w:val="continue"/>
            <w:tcBorders>
              <w:top w:val="nil"/>
              <w:bottom w:val="nil"/>
            </w:tcBorders>
            <w:noWrap w:val="0"/>
            <w:vAlign w:val="center"/>
          </w:tcPr>
          <w:p w14:paraId="1EBFC77A">
            <w:pPr>
              <w:keepNext w:val="0"/>
              <w:keepLines w:val="0"/>
              <w:pageBreakBefore w:val="0"/>
              <w:widowControl/>
              <w:kinsoku/>
              <w:wordWrap/>
              <w:overflowPunct w:val="0"/>
              <w:topLinePunct w:val="0"/>
              <w:autoSpaceDE w:val="0"/>
              <w:autoSpaceDN w:val="0"/>
              <w:bidi w:val="0"/>
              <w:adjustRightInd w:val="0"/>
              <w:snapToGrid w:val="0"/>
              <w:jc w:val="center"/>
              <w:textAlignment w:val="baseline"/>
              <w:rPr>
                <w:rFonts w:hint="eastAsia" w:ascii="仿宋_GB2312" w:hAnsi="仿宋_GB2312" w:eastAsia="仿宋_GB2312" w:cs="仿宋_GB2312"/>
                <w:sz w:val="21"/>
                <w:szCs w:val="21"/>
              </w:rPr>
            </w:pPr>
          </w:p>
        </w:tc>
        <w:tc>
          <w:tcPr>
            <w:tcW w:w="5521" w:type="dxa"/>
            <w:noWrap w:val="0"/>
            <w:vAlign w:val="center"/>
          </w:tcPr>
          <w:p w14:paraId="524671DC">
            <w:pPr>
              <w:keepNext w:val="0"/>
              <w:keepLines w:val="0"/>
              <w:pageBreakBefore w:val="0"/>
              <w:widowControl/>
              <w:kinsoku/>
              <w:wordWrap/>
              <w:overflowPunct w:val="0"/>
              <w:topLinePunct w:val="0"/>
              <w:autoSpaceDE w:val="0"/>
              <w:autoSpaceDN w:val="0"/>
              <w:bidi w:val="0"/>
              <w:adjustRightInd w:val="0"/>
              <w:snapToGrid w:val="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考评组织过程公正、有序。</w:t>
            </w:r>
          </w:p>
        </w:tc>
        <w:tc>
          <w:tcPr>
            <w:tcW w:w="657" w:type="dxa"/>
            <w:noWrap w:val="0"/>
            <w:vAlign w:val="center"/>
          </w:tcPr>
          <w:p w14:paraId="7AAC1FF0">
            <w:pPr>
              <w:keepNext w:val="0"/>
              <w:keepLines w:val="0"/>
              <w:pageBreakBefore w:val="0"/>
              <w:widowControl/>
              <w:kinsoku/>
              <w:wordWrap/>
              <w:overflowPunct w:val="0"/>
              <w:topLinePunct w:val="0"/>
              <w:autoSpaceDE w:val="0"/>
              <w:autoSpaceDN w:val="0"/>
              <w:bidi w:val="0"/>
              <w:adjustRightInd w:val="0"/>
              <w:snapToGrid w:val="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600" w:type="dxa"/>
            <w:noWrap w:val="0"/>
            <w:vAlign w:val="top"/>
          </w:tcPr>
          <w:p w14:paraId="704D77CE">
            <w:pPr>
              <w:keepNext w:val="0"/>
              <w:keepLines w:val="0"/>
              <w:pageBreakBefore w:val="0"/>
              <w:widowControl/>
              <w:kinsoku/>
              <w:wordWrap/>
              <w:overflowPunct w:val="0"/>
              <w:topLinePunct w:val="0"/>
              <w:autoSpaceDE w:val="0"/>
              <w:autoSpaceDN w:val="0"/>
              <w:bidi w:val="0"/>
              <w:adjustRightInd w:val="0"/>
              <w:snapToGrid w:val="0"/>
              <w:jc w:val="center"/>
              <w:textAlignment w:val="baseline"/>
              <w:rPr>
                <w:rFonts w:hint="eastAsia" w:ascii="仿宋_GB2312" w:hAnsi="仿宋_GB2312" w:eastAsia="仿宋_GB2312" w:cs="仿宋_GB2312"/>
                <w:sz w:val="21"/>
                <w:szCs w:val="21"/>
              </w:rPr>
            </w:pPr>
          </w:p>
        </w:tc>
      </w:tr>
      <w:tr w14:paraId="22ABB3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711" w:type="dxa"/>
            <w:vMerge w:val="continue"/>
            <w:tcBorders>
              <w:top w:val="nil"/>
              <w:bottom w:val="nil"/>
            </w:tcBorders>
            <w:noWrap w:val="0"/>
            <w:vAlign w:val="center"/>
          </w:tcPr>
          <w:p w14:paraId="10E4F8CF">
            <w:pPr>
              <w:keepNext w:val="0"/>
              <w:keepLines w:val="0"/>
              <w:pageBreakBefore w:val="0"/>
              <w:widowControl/>
              <w:kinsoku/>
              <w:wordWrap/>
              <w:overflowPunct w:val="0"/>
              <w:topLinePunct w:val="0"/>
              <w:autoSpaceDE w:val="0"/>
              <w:autoSpaceDN w:val="0"/>
              <w:bidi w:val="0"/>
              <w:adjustRightInd w:val="0"/>
              <w:snapToGrid w:val="0"/>
              <w:jc w:val="center"/>
              <w:textAlignment w:val="baseline"/>
              <w:rPr>
                <w:rFonts w:hint="eastAsia" w:ascii="仿宋_GB2312" w:hAnsi="仿宋_GB2312" w:eastAsia="仿宋_GB2312" w:cs="仿宋_GB2312"/>
                <w:sz w:val="21"/>
                <w:szCs w:val="21"/>
              </w:rPr>
            </w:pPr>
          </w:p>
        </w:tc>
        <w:tc>
          <w:tcPr>
            <w:tcW w:w="636" w:type="dxa"/>
            <w:vMerge w:val="continue"/>
            <w:tcBorders>
              <w:top w:val="nil"/>
              <w:bottom w:val="nil"/>
            </w:tcBorders>
            <w:noWrap w:val="0"/>
            <w:vAlign w:val="center"/>
          </w:tcPr>
          <w:p w14:paraId="0582FFA4">
            <w:pPr>
              <w:keepNext w:val="0"/>
              <w:keepLines w:val="0"/>
              <w:pageBreakBefore w:val="0"/>
              <w:widowControl/>
              <w:kinsoku/>
              <w:wordWrap/>
              <w:overflowPunct w:val="0"/>
              <w:topLinePunct w:val="0"/>
              <w:autoSpaceDE w:val="0"/>
              <w:autoSpaceDN w:val="0"/>
              <w:bidi w:val="0"/>
              <w:adjustRightInd w:val="0"/>
              <w:snapToGrid w:val="0"/>
              <w:jc w:val="center"/>
              <w:textAlignment w:val="baseline"/>
              <w:rPr>
                <w:rFonts w:hint="eastAsia" w:ascii="仿宋_GB2312" w:hAnsi="仿宋_GB2312" w:eastAsia="仿宋_GB2312" w:cs="仿宋_GB2312"/>
                <w:sz w:val="21"/>
                <w:szCs w:val="21"/>
              </w:rPr>
            </w:pPr>
          </w:p>
        </w:tc>
        <w:tc>
          <w:tcPr>
            <w:tcW w:w="1333" w:type="dxa"/>
            <w:vMerge w:val="continue"/>
            <w:tcBorders>
              <w:top w:val="nil"/>
              <w:bottom w:val="nil"/>
            </w:tcBorders>
            <w:noWrap w:val="0"/>
            <w:vAlign w:val="center"/>
          </w:tcPr>
          <w:p w14:paraId="3EEEAC36">
            <w:pPr>
              <w:keepNext w:val="0"/>
              <w:keepLines w:val="0"/>
              <w:pageBreakBefore w:val="0"/>
              <w:widowControl/>
              <w:kinsoku/>
              <w:wordWrap/>
              <w:overflowPunct w:val="0"/>
              <w:topLinePunct w:val="0"/>
              <w:autoSpaceDE w:val="0"/>
              <w:autoSpaceDN w:val="0"/>
              <w:bidi w:val="0"/>
              <w:adjustRightInd w:val="0"/>
              <w:snapToGrid w:val="0"/>
              <w:jc w:val="center"/>
              <w:textAlignment w:val="baseline"/>
              <w:rPr>
                <w:rFonts w:hint="eastAsia" w:ascii="仿宋_GB2312" w:hAnsi="仿宋_GB2312" w:eastAsia="仿宋_GB2312" w:cs="仿宋_GB2312"/>
                <w:sz w:val="21"/>
                <w:szCs w:val="21"/>
              </w:rPr>
            </w:pPr>
          </w:p>
        </w:tc>
        <w:tc>
          <w:tcPr>
            <w:tcW w:w="5521" w:type="dxa"/>
            <w:noWrap w:val="0"/>
            <w:vAlign w:val="center"/>
          </w:tcPr>
          <w:p w14:paraId="31924725">
            <w:pPr>
              <w:keepNext w:val="0"/>
              <w:keepLines w:val="0"/>
              <w:pageBreakBefore w:val="0"/>
              <w:widowControl/>
              <w:kinsoku/>
              <w:wordWrap/>
              <w:overflowPunct w:val="0"/>
              <w:topLinePunct w:val="0"/>
              <w:autoSpaceDE w:val="0"/>
              <w:autoSpaceDN w:val="0"/>
              <w:bidi w:val="0"/>
              <w:adjustRightInd w:val="0"/>
              <w:snapToGrid w:val="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严格按照评分标准逐项评分。</w:t>
            </w:r>
          </w:p>
        </w:tc>
        <w:tc>
          <w:tcPr>
            <w:tcW w:w="657" w:type="dxa"/>
            <w:noWrap w:val="0"/>
            <w:vAlign w:val="center"/>
          </w:tcPr>
          <w:p w14:paraId="33051532">
            <w:pPr>
              <w:keepNext w:val="0"/>
              <w:keepLines w:val="0"/>
              <w:pageBreakBefore w:val="0"/>
              <w:widowControl/>
              <w:kinsoku/>
              <w:wordWrap/>
              <w:overflowPunct w:val="0"/>
              <w:topLinePunct w:val="0"/>
              <w:autoSpaceDE w:val="0"/>
              <w:autoSpaceDN w:val="0"/>
              <w:bidi w:val="0"/>
              <w:adjustRightInd w:val="0"/>
              <w:snapToGrid w:val="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w:t>
            </w:r>
          </w:p>
        </w:tc>
        <w:tc>
          <w:tcPr>
            <w:tcW w:w="600" w:type="dxa"/>
            <w:noWrap w:val="0"/>
            <w:vAlign w:val="top"/>
          </w:tcPr>
          <w:p w14:paraId="216DF0C3">
            <w:pPr>
              <w:keepNext w:val="0"/>
              <w:keepLines w:val="0"/>
              <w:pageBreakBefore w:val="0"/>
              <w:widowControl/>
              <w:kinsoku/>
              <w:wordWrap/>
              <w:overflowPunct w:val="0"/>
              <w:topLinePunct w:val="0"/>
              <w:autoSpaceDE w:val="0"/>
              <w:autoSpaceDN w:val="0"/>
              <w:bidi w:val="0"/>
              <w:adjustRightInd w:val="0"/>
              <w:snapToGrid w:val="0"/>
              <w:jc w:val="center"/>
              <w:textAlignment w:val="baseline"/>
              <w:rPr>
                <w:rFonts w:hint="eastAsia" w:ascii="仿宋_GB2312" w:hAnsi="仿宋_GB2312" w:eastAsia="仿宋_GB2312" w:cs="仿宋_GB2312"/>
                <w:sz w:val="21"/>
                <w:szCs w:val="21"/>
              </w:rPr>
            </w:pPr>
          </w:p>
        </w:tc>
      </w:tr>
      <w:tr w14:paraId="385188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711" w:type="dxa"/>
            <w:vMerge w:val="continue"/>
            <w:tcBorders>
              <w:top w:val="nil"/>
              <w:bottom w:val="nil"/>
            </w:tcBorders>
            <w:noWrap w:val="0"/>
            <w:vAlign w:val="center"/>
          </w:tcPr>
          <w:p w14:paraId="65453709">
            <w:pPr>
              <w:keepNext w:val="0"/>
              <w:keepLines w:val="0"/>
              <w:pageBreakBefore w:val="0"/>
              <w:widowControl/>
              <w:kinsoku/>
              <w:wordWrap/>
              <w:overflowPunct w:val="0"/>
              <w:topLinePunct w:val="0"/>
              <w:autoSpaceDE w:val="0"/>
              <w:autoSpaceDN w:val="0"/>
              <w:bidi w:val="0"/>
              <w:adjustRightInd w:val="0"/>
              <w:snapToGrid w:val="0"/>
              <w:jc w:val="center"/>
              <w:textAlignment w:val="baseline"/>
              <w:rPr>
                <w:rFonts w:hint="eastAsia" w:ascii="仿宋_GB2312" w:hAnsi="仿宋_GB2312" w:eastAsia="仿宋_GB2312" w:cs="仿宋_GB2312"/>
                <w:sz w:val="21"/>
                <w:szCs w:val="21"/>
              </w:rPr>
            </w:pPr>
          </w:p>
        </w:tc>
        <w:tc>
          <w:tcPr>
            <w:tcW w:w="636" w:type="dxa"/>
            <w:vMerge w:val="continue"/>
            <w:tcBorders>
              <w:top w:val="nil"/>
              <w:bottom w:val="nil"/>
            </w:tcBorders>
            <w:noWrap w:val="0"/>
            <w:vAlign w:val="center"/>
          </w:tcPr>
          <w:p w14:paraId="403B8596">
            <w:pPr>
              <w:keepNext w:val="0"/>
              <w:keepLines w:val="0"/>
              <w:pageBreakBefore w:val="0"/>
              <w:widowControl/>
              <w:kinsoku/>
              <w:wordWrap/>
              <w:overflowPunct w:val="0"/>
              <w:topLinePunct w:val="0"/>
              <w:autoSpaceDE w:val="0"/>
              <w:autoSpaceDN w:val="0"/>
              <w:bidi w:val="0"/>
              <w:adjustRightInd w:val="0"/>
              <w:snapToGrid w:val="0"/>
              <w:jc w:val="center"/>
              <w:textAlignment w:val="baseline"/>
              <w:rPr>
                <w:rFonts w:hint="eastAsia" w:ascii="仿宋_GB2312" w:hAnsi="仿宋_GB2312" w:eastAsia="仿宋_GB2312" w:cs="仿宋_GB2312"/>
                <w:sz w:val="21"/>
                <w:szCs w:val="21"/>
              </w:rPr>
            </w:pPr>
          </w:p>
        </w:tc>
        <w:tc>
          <w:tcPr>
            <w:tcW w:w="1333" w:type="dxa"/>
            <w:vMerge w:val="continue"/>
            <w:tcBorders>
              <w:top w:val="nil"/>
            </w:tcBorders>
            <w:noWrap w:val="0"/>
            <w:vAlign w:val="center"/>
          </w:tcPr>
          <w:p w14:paraId="492EC202">
            <w:pPr>
              <w:keepNext w:val="0"/>
              <w:keepLines w:val="0"/>
              <w:pageBreakBefore w:val="0"/>
              <w:widowControl/>
              <w:kinsoku/>
              <w:wordWrap/>
              <w:overflowPunct w:val="0"/>
              <w:topLinePunct w:val="0"/>
              <w:autoSpaceDE w:val="0"/>
              <w:autoSpaceDN w:val="0"/>
              <w:bidi w:val="0"/>
              <w:adjustRightInd w:val="0"/>
              <w:snapToGrid w:val="0"/>
              <w:jc w:val="center"/>
              <w:textAlignment w:val="baseline"/>
              <w:rPr>
                <w:rFonts w:hint="eastAsia" w:ascii="仿宋_GB2312" w:hAnsi="仿宋_GB2312" w:eastAsia="仿宋_GB2312" w:cs="仿宋_GB2312"/>
                <w:sz w:val="21"/>
                <w:szCs w:val="21"/>
              </w:rPr>
            </w:pPr>
          </w:p>
        </w:tc>
        <w:tc>
          <w:tcPr>
            <w:tcW w:w="5521" w:type="dxa"/>
            <w:noWrap w:val="0"/>
            <w:vAlign w:val="center"/>
          </w:tcPr>
          <w:p w14:paraId="43D72C2B">
            <w:pPr>
              <w:keepNext w:val="0"/>
              <w:keepLines w:val="0"/>
              <w:pageBreakBefore w:val="0"/>
              <w:widowControl/>
              <w:kinsoku/>
              <w:wordWrap/>
              <w:overflowPunct w:val="0"/>
              <w:topLinePunct w:val="0"/>
              <w:autoSpaceDE w:val="0"/>
              <w:autoSpaceDN w:val="0"/>
              <w:bidi w:val="0"/>
              <w:adjustRightInd w:val="0"/>
              <w:snapToGrid w:val="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评分表记录完整、规范；每位考生的实际操作（综合评审）有3名考评员签字。</w:t>
            </w:r>
          </w:p>
        </w:tc>
        <w:tc>
          <w:tcPr>
            <w:tcW w:w="657" w:type="dxa"/>
            <w:noWrap w:val="0"/>
            <w:vAlign w:val="center"/>
          </w:tcPr>
          <w:p w14:paraId="7F88E759">
            <w:pPr>
              <w:keepNext w:val="0"/>
              <w:keepLines w:val="0"/>
              <w:pageBreakBefore w:val="0"/>
              <w:widowControl/>
              <w:kinsoku/>
              <w:wordWrap/>
              <w:overflowPunct w:val="0"/>
              <w:topLinePunct w:val="0"/>
              <w:autoSpaceDE w:val="0"/>
              <w:autoSpaceDN w:val="0"/>
              <w:bidi w:val="0"/>
              <w:adjustRightInd w:val="0"/>
              <w:snapToGrid w:val="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w:t>
            </w:r>
          </w:p>
        </w:tc>
        <w:tc>
          <w:tcPr>
            <w:tcW w:w="600" w:type="dxa"/>
            <w:noWrap w:val="0"/>
            <w:vAlign w:val="top"/>
          </w:tcPr>
          <w:p w14:paraId="358E6F60">
            <w:pPr>
              <w:keepNext w:val="0"/>
              <w:keepLines w:val="0"/>
              <w:pageBreakBefore w:val="0"/>
              <w:widowControl/>
              <w:kinsoku/>
              <w:wordWrap/>
              <w:overflowPunct w:val="0"/>
              <w:topLinePunct w:val="0"/>
              <w:autoSpaceDE w:val="0"/>
              <w:autoSpaceDN w:val="0"/>
              <w:bidi w:val="0"/>
              <w:adjustRightInd w:val="0"/>
              <w:snapToGrid w:val="0"/>
              <w:jc w:val="center"/>
              <w:textAlignment w:val="baseline"/>
              <w:rPr>
                <w:rFonts w:hint="eastAsia" w:ascii="仿宋_GB2312" w:hAnsi="仿宋_GB2312" w:eastAsia="仿宋_GB2312" w:cs="仿宋_GB2312"/>
                <w:sz w:val="21"/>
                <w:szCs w:val="21"/>
              </w:rPr>
            </w:pPr>
          </w:p>
        </w:tc>
      </w:tr>
      <w:tr w14:paraId="61A526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711" w:type="dxa"/>
            <w:vMerge w:val="continue"/>
            <w:tcBorders>
              <w:top w:val="nil"/>
              <w:bottom w:val="nil"/>
            </w:tcBorders>
            <w:noWrap w:val="0"/>
            <w:vAlign w:val="center"/>
          </w:tcPr>
          <w:p w14:paraId="3BCC9B32">
            <w:pPr>
              <w:keepNext w:val="0"/>
              <w:keepLines w:val="0"/>
              <w:pageBreakBefore w:val="0"/>
              <w:widowControl/>
              <w:kinsoku/>
              <w:wordWrap/>
              <w:overflowPunct w:val="0"/>
              <w:topLinePunct w:val="0"/>
              <w:autoSpaceDE w:val="0"/>
              <w:autoSpaceDN w:val="0"/>
              <w:bidi w:val="0"/>
              <w:adjustRightInd w:val="0"/>
              <w:snapToGrid w:val="0"/>
              <w:jc w:val="center"/>
              <w:textAlignment w:val="baseline"/>
              <w:rPr>
                <w:rFonts w:hint="eastAsia" w:ascii="仿宋_GB2312" w:hAnsi="仿宋_GB2312" w:eastAsia="仿宋_GB2312" w:cs="仿宋_GB2312"/>
                <w:sz w:val="21"/>
                <w:szCs w:val="21"/>
              </w:rPr>
            </w:pPr>
          </w:p>
        </w:tc>
        <w:tc>
          <w:tcPr>
            <w:tcW w:w="636" w:type="dxa"/>
            <w:vMerge w:val="continue"/>
            <w:tcBorders>
              <w:top w:val="nil"/>
            </w:tcBorders>
            <w:noWrap w:val="0"/>
            <w:vAlign w:val="center"/>
          </w:tcPr>
          <w:p w14:paraId="1BC91509">
            <w:pPr>
              <w:keepNext w:val="0"/>
              <w:keepLines w:val="0"/>
              <w:pageBreakBefore w:val="0"/>
              <w:widowControl/>
              <w:kinsoku/>
              <w:wordWrap/>
              <w:overflowPunct w:val="0"/>
              <w:topLinePunct w:val="0"/>
              <w:autoSpaceDE w:val="0"/>
              <w:autoSpaceDN w:val="0"/>
              <w:bidi w:val="0"/>
              <w:adjustRightInd w:val="0"/>
              <w:snapToGrid w:val="0"/>
              <w:jc w:val="center"/>
              <w:textAlignment w:val="baseline"/>
              <w:rPr>
                <w:rFonts w:hint="eastAsia" w:ascii="仿宋_GB2312" w:hAnsi="仿宋_GB2312" w:eastAsia="仿宋_GB2312" w:cs="仿宋_GB2312"/>
                <w:sz w:val="21"/>
                <w:szCs w:val="21"/>
              </w:rPr>
            </w:pPr>
          </w:p>
        </w:tc>
        <w:tc>
          <w:tcPr>
            <w:tcW w:w="1333" w:type="dxa"/>
            <w:noWrap w:val="0"/>
            <w:vAlign w:val="center"/>
          </w:tcPr>
          <w:p w14:paraId="181DF0A3">
            <w:pPr>
              <w:keepNext w:val="0"/>
              <w:keepLines w:val="0"/>
              <w:pageBreakBefore w:val="0"/>
              <w:widowControl/>
              <w:kinsoku/>
              <w:wordWrap/>
              <w:overflowPunct w:val="0"/>
              <w:topLinePunct w:val="0"/>
              <w:autoSpaceDE w:val="0"/>
              <w:autoSpaceDN w:val="0"/>
              <w:bidi w:val="0"/>
              <w:adjustRightInd w:val="0"/>
              <w:snapToGrid w:val="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考生成果</w:t>
            </w:r>
          </w:p>
          <w:p w14:paraId="2AC89801">
            <w:pPr>
              <w:keepNext w:val="0"/>
              <w:keepLines w:val="0"/>
              <w:pageBreakBefore w:val="0"/>
              <w:widowControl/>
              <w:kinsoku/>
              <w:wordWrap/>
              <w:overflowPunct w:val="0"/>
              <w:topLinePunct w:val="0"/>
              <w:autoSpaceDE w:val="0"/>
              <w:autoSpaceDN w:val="0"/>
              <w:bidi w:val="0"/>
              <w:adjustRightInd w:val="0"/>
              <w:snapToGrid w:val="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成绩管理</w:t>
            </w:r>
          </w:p>
        </w:tc>
        <w:tc>
          <w:tcPr>
            <w:tcW w:w="5521" w:type="dxa"/>
            <w:noWrap w:val="0"/>
            <w:vAlign w:val="center"/>
          </w:tcPr>
          <w:p w14:paraId="7766B117">
            <w:pPr>
              <w:keepNext w:val="0"/>
              <w:keepLines w:val="0"/>
              <w:pageBreakBefore w:val="0"/>
              <w:widowControl/>
              <w:kinsoku/>
              <w:wordWrap/>
              <w:overflowPunct w:val="0"/>
              <w:topLinePunct w:val="0"/>
              <w:autoSpaceDE w:val="0"/>
              <w:autoSpaceDN w:val="0"/>
              <w:bidi w:val="0"/>
              <w:adjustRightInd w:val="0"/>
              <w:snapToGrid w:val="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考生成果（含答卷、作品、工件、论文等）保存和成绩核定等管理工作规范。</w:t>
            </w:r>
          </w:p>
        </w:tc>
        <w:tc>
          <w:tcPr>
            <w:tcW w:w="657" w:type="dxa"/>
            <w:noWrap w:val="0"/>
            <w:vAlign w:val="center"/>
          </w:tcPr>
          <w:p w14:paraId="18DE286B">
            <w:pPr>
              <w:keepNext w:val="0"/>
              <w:keepLines w:val="0"/>
              <w:pageBreakBefore w:val="0"/>
              <w:widowControl/>
              <w:kinsoku/>
              <w:wordWrap/>
              <w:overflowPunct w:val="0"/>
              <w:topLinePunct w:val="0"/>
              <w:autoSpaceDE w:val="0"/>
              <w:autoSpaceDN w:val="0"/>
              <w:bidi w:val="0"/>
              <w:adjustRightInd w:val="0"/>
              <w:snapToGrid w:val="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w:t>
            </w:r>
          </w:p>
        </w:tc>
        <w:tc>
          <w:tcPr>
            <w:tcW w:w="600" w:type="dxa"/>
            <w:noWrap w:val="0"/>
            <w:vAlign w:val="top"/>
          </w:tcPr>
          <w:p w14:paraId="07FC183D">
            <w:pPr>
              <w:keepNext w:val="0"/>
              <w:keepLines w:val="0"/>
              <w:pageBreakBefore w:val="0"/>
              <w:widowControl/>
              <w:kinsoku/>
              <w:wordWrap/>
              <w:overflowPunct w:val="0"/>
              <w:topLinePunct w:val="0"/>
              <w:autoSpaceDE w:val="0"/>
              <w:autoSpaceDN w:val="0"/>
              <w:bidi w:val="0"/>
              <w:adjustRightInd w:val="0"/>
              <w:snapToGrid w:val="0"/>
              <w:jc w:val="center"/>
              <w:textAlignment w:val="baseline"/>
              <w:rPr>
                <w:rFonts w:hint="eastAsia" w:ascii="仿宋_GB2312" w:hAnsi="仿宋_GB2312" w:eastAsia="仿宋_GB2312" w:cs="仿宋_GB2312"/>
                <w:sz w:val="21"/>
                <w:szCs w:val="21"/>
              </w:rPr>
            </w:pPr>
          </w:p>
        </w:tc>
      </w:tr>
      <w:tr w14:paraId="55F20E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711" w:type="dxa"/>
            <w:vMerge w:val="continue"/>
            <w:tcBorders>
              <w:top w:val="nil"/>
              <w:bottom w:val="nil"/>
            </w:tcBorders>
            <w:noWrap w:val="0"/>
            <w:vAlign w:val="center"/>
          </w:tcPr>
          <w:p w14:paraId="7816D2B3">
            <w:pPr>
              <w:keepNext w:val="0"/>
              <w:keepLines w:val="0"/>
              <w:pageBreakBefore w:val="0"/>
              <w:widowControl/>
              <w:kinsoku/>
              <w:wordWrap/>
              <w:overflowPunct w:val="0"/>
              <w:topLinePunct w:val="0"/>
              <w:autoSpaceDE w:val="0"/>
              <w:autoSpaceDN w:val="0"/>
              <w:bidi w:val="0"/>
              <w:adjustRightInd w:val="0"/>
              <w:snapToGrid w:val="0"/>
              <w:jc w:val="center"/>
              <w:textAlignment w:val="baseline"/>
              <w:rPr>
                <w:rFonts w:hint="eastAsia" w:ascii="仿宋_GB2312" w:hAnsi="仿宋_GB2312" w:eastAsia="仿宋_GB2312" w:cs="仿宋_GB2312"/>
                <w:sz w:val="21"/>
                <w:szCs w:val="21"/>
              </w:rPr>
            </w:pPr>
          </w:p>
        </w:tc>
        <w:tc>
          <w:tcPr>
            <w:tcW w:w="636" w:type="dxa"/>
            <w:vMerge w:val="restart"/>
            <w:tcBorders>
              <w:bottom w:val="nil"/>
            </w:tcBorders>
            <w:noWrap w:val="0"/>
            <w:vAlign w:val="center"/>
          </w:tcPr>
          <w:p w14:paraId="5F1D7DF5">
            <w:pPr>
              <w:keepNext w:val="0"/>
              <w:keepLines w:val="0"/>
              <w:pageBreakBefore w:val="0"/>
              <w:widowControl/>
              <w:kinsoku/>
              <w:wordWrap/>
              <w:overflowPunct w:val="0"/>
              <w:topLinePunct w:val="0"/>
              <w:autoSpaceDE w:val="0"/>
              <w:autoSpaceDN w:val="0"/>
              <w:bidi w:val="0"/>
              <w:adjustRightInd w:val="0"/>
              <w:snapToGrid w:val="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内部</w:t>
            </w:r>
          </w:p>
          <w:p w14:paraId="487ED380">
            <w:pPr>
              <w:keepNext w:val="0"/>
              <w:keepLines w:val="0"/>
              <w:pageBreakBefore w:val="0"/>
              <w:widowControl/>
              <w:kinsoku/>
              <w:wordWrap/>
              <w:overflowPunct w:val="0"/>
              <w:topLinePunct w:val="0"/>
              <w:autoSpaceDE w:val="0"/>
              <w:autoSpaceDN w:val="0"/>
              <w:bidi w:val="0"/>
              <w:adjustRightInd w:val="0"/>
              <w:snapToGrid w:val="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督导</w:t>
            </w:r>
          </w:p>
          <w:p w14:paraId="0F82E0F5">
            <w:pPr>
              <w:keepNext w:val="0"/>
              <w:keepLines w:val="0"/>
              <w:pageBreakBefore w:val="0"/>
              <w:widowControl/>
              <w:kinsoku/>
              <w:wordWrap/>
              <w:overflowPunct w:val="0"/>
              <w:topLinePunct w:val="0"/>
              <w:autoSpaceDE w:val="0"/>
              <w:autoSpaceDN w:val="0"/>
              <w:bidi w:val="0"/>
              <w:adjustRightInd w:val="0"/>
              <w:snapToGrid w:val="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(6分)</w:t>
            </w:r>
          </w:p>
        </w:tc>
        <w:tc>
          <w:tcPr>
            <w:tcW w:w="1333" w:type="dxa"/>
            <w:vMerge w:val="restart"/>
            <w:tcBorders>
              <w:bottom w:val="nil"/>
            </w:tcBorders>
            <w:noWrap w:val="0"/>
            <w:vAlign w:val="center"/>
          </w:tcPr>
          <w:p w14:paraId="2A69BAB2">
            <w:pPr>
              <w:keepNext w:val="0"/>
              <w:keepLines w:val="0"/>
              <w:pageBreakBefore w:val="0"/>
              <w:widowControl/>
              <w:kinsoku/>
              <w:wordWrap/>
              <w:overflowPunct w:val="0"/>
              <w:topLinePunct w:val="0"/>
              <w:autoSpaceDE w:val="0"/>
              <w:autoSpaceDN w:val="0"/>
              <w:bidi w:val="0"/>
              <w:adjustRightInd w:val="0"/>
              <w:snapToGrid w:val="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内督工作</w:t>
            </w:r>
          </w:p>
        </w:tc>
        <w:tc>
          <w:tcPr>
            <w:tcW w:w="5521" w:type="dxa"/>
            <w:noWrap w:val="0"/>
            <w:vAlign w:val="center"/>
          </w:tcPr>
          <w:p w14:paraId="4AA62D34">
            <w:pPr>
              <w:keepNext w:val="0"/>
              <w:keepLines w:val="0"/>
              <w:pageBreakBefore w:val="0"/>
              <w:widowControl/>
              <w:kinsoku/>
              <w:wordWrap/>
              <w:overflowPunct w:val="0"/>
              <w:topLinePunct w:val="0"/>
              <w:autoSpaceDE w:val="0"/>
              <w:autoSpaceDN w:val="0"/>
              <w:bidi w:val="0"/>
              <w:adjustRightInd w:val="0"/>
              <w:snapToGrid w:val="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内部督导员安排及工作程序符合相关规定和要求。</w:t>
            </w:r>
          </w:p>
        </w:tc>
        <w:tc>
          <w:tcPr>
            <w:tcW w:w="657" w:type="dxa"/>
            <w:noWrap w:val="0"/>
            <w:vAlign w:val="center"/>
          </w:tcPr>
          <w:p w14:paraId="05659143">
            <w:pPr>
              <w:keepNext w:val="0"/>
              <w:keepLines w:val="0"/>
              <w:pageBreakBefore w:val="0"/>
              <w:widowControl/>
              <w:kinsoku/>
              <w:wordWrap/>
              <w:overflowPunct w:val="0"/>
              <w:topLinePunct w:val="0"/>
              <w:autoSpaceDE w:val="0"/>
              <w:autoSpaceDN w:val="0"/>
              <w:bidi w:val="0"/>
              <w:adjustRightInd w:val="0"/>
              <w:snapToGrid w:val="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w:t>
            </w:r>
          </w:p>
        </w:tc>
        <w:tc>
          <w:tcPr>
            <w:tcW w:w="600" w:type="dxa"/>
            <w:noWrap w:val="0"/>
            <w:vAlign w:val="top"/>
          </w:tcPr>
          <w:p w14:paraId="42CD04A9">
            <w:pPr>
              <w:keepNext w:val="0"/>
              <w:keepLines w:val="0"/>
              <w:pageBreakBefore w:val="0"/>
              <w:widowControl/>
              <w:kinsoku/>
              <w:wordWrap/>
              <w:overflowPunct w:val="0"/>
              <w:topLinePunct w:val="0"/>
              <w:autoSpaceDE w:val="0"/>
              <w:autoSpaceDN w:val="0"/>
              <w:bidi w:val="0"/>
              <w:adjustRightInd w:val="0"/>
              <w:snapToGrid w:val="0"/>
              <w:jc w:val="center"/>
              <w:textAlignment w:val="baseline"/>
              <w:rPr>
                <w:rFonts w:hint="eastAsia" w:ascii="仿宋_GB2312" w:hAnsi="仿宋_GB2312" w:eastAsia="仿宋_GB2312" w:cs="仿宋_GB2312"/>
                <w:sz w:val="21"/>
                <w:szCs w:val="21"/>
              </w:rPr>
            </w:pPr>
          </w:p>
        </w:tc>
      </w:tr>
      <w:tr w14:paraId="5C4BE8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trPr>
        <w:tc>
          <w:tcPr>
            <w:tcW w:w="711" w:type="dxa"/>
            <w:vMerge w:val="continue"/>
            <w:tcBorders>
              <w:top w:val="nil"/>
            </w:tcBorders>
            <w:noWrap w:val="0"/>
            <w:vAlign w:val="center"/>
          </w:tcPr>
          <w:p w14:paraId="6D5E1507">
            <w:pPr>
              <w:jc w:val="center"/>
              <w:rPr>
                <w:rFonts w:hint="eastAsia" w:ascii="仿宋_GB2312" w:hAnsi="仿宋_GB2312" w:eastAsia="仿宋_GB2312" w:cs="仿宋_GB2312"/>
                <w:sz w:val="21"/>
                <w:szCs w:val="21"/>
              </w:rPr>
            </w:pPr>
          </w:p>
        </w:tc>
        <w:tc>
          <w:tcPr>
            <w:tcW w:w="636" w:type="dxa"/>
            <w:vMerge w:val="continue"/>
            <w:tcBorders>
              <w:top w:val="nil"/>
            </w:tcBorders>
            <w:noWrap w:val="0"/>
            <w:vAlign w:val="center"/>
          </w:tcPr>
          <w:p w14:paraId="0AE3FB9C">
            <w:pPr>
              <w:jc w:val="center"/>
              <w:rPr>
                <w:rFonts w:hint="eastAsia" w:ascii="仿宋_GB2312" w:hAnsi="仿宋_GB2312" w:eastAsia="仿宋_GB2312" w:cs="仿宋_GB2312"/>
                <w:sz w:val="21"/>
                <w:szCs w:val="21"/>
              </w:rPr>
            </w:pPr>
          </w:p>
        </w:tc>
        <w:tc>
          <w:tcPr>
            <w:tcW w:w="1333" w:type="dxa"/>
            <w:vMerge w:val="continue"/>
            <w:tcBorders>
              <w:top w:val="nil"/>
            </w:tcBorders>
            <w:noWrap w:val="0"/>
            <w:vAlign w:val="center"/>
          </w:tcPr>
          <w:p w14:paraId="6C646CDE">
            <w:pPr>
              <w:jc w:val="center"/>
              <w:rPr>
                <w:rFonts w:hint="eastAsia" w:ascii="仿宋_GB2312" w:hAnsi="仿宋_GB2312" w:eastAsia="仿宋_GB2312" w:cs="仿宋_GB2312"/>
                <w:sz w:val="21"/>
                <w:szCs w:val="21"/>
              </w:rPr>
            </w:pPr>
          </w:p>
        </w:tc>
        <w:tc>
          <w:tcPr>
            <w:tcW w:w="5521" w:type="dxa"/>
            <w:noWrap w:val="0"/>
            <w:vAlign w:val="center"/>
          </w:tcPr>
          <w:p w14:paraId="52D00CBB">
            <w:pPr>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内部督导员履职尽责。</w:t>
            </w:r>
          </w:p>
        </w:tc>
        <w:tc>
          <w:tcPr>
            <w:tcW w:w="657" w:type="dxa"/>
            <w:noWrap w:val="0"/>
            <w:vAlign w:val="center"/>
          </w:tcPr>
          <w:p w14:paraId="71B61F44">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w:t>
            </w:r>
          </w:p>
        </w:tc>
        <w:tc>
          <w:tcPr>
            <w:tcW w:w="600" w:type="dxa"/>
            <w:noWrap w:val="0"/>
            <w:vAlign w:val="top"/>
          </w:tcPr>
          <w:p w14:paraId="52C9A8A1">
            <w:pPr>
              <w:jc w:val="center"/>
              <w:rPr>
                <w:rFonts w:hint="eastAsia" w:ascii="仿宋_GB2312" w:hAnsi="仿宋_GB2312" w:eastAsia="仿宋_GB2312" w:cs="仿宋_GB2312"/>
                <w:sz w:val="21"/>
                <w:szCs w:val="21"/>
              </w:rPr>
            </w:pPr>
          </w:p>
        </w:tc>
      </w:tr>
      <w:tr w14:paraId="1F5038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trPr>
        <w:tc>
          <w:tcPr>
            <w:tcW w:w="711" w:type="dxa"/>
            <w:vMerge w:val="restart"/>
            <w:tcBorders>
              <w:bottom w:val="nil"/>
            </w:tcBorders>
            <w:noWrap w:val="0"/>
            <w:vAlign w:val="center"/>
          </w:tcPr>
          <w:p w14:paraId="0E721563">
            <w:pPr>
              <w:jc w:val="center"/>
              <w:rPr>
                <w:rFonts w:hint="eastAsia" w:ascii="仿宋_GB2312" w:hAnsi="仿宋_GB2312" w:eastAsia="仿宋_GB2312" w:cs="仿宋_GB2312"/>
                <w:sz w:val="21"/>
                <w:szCs w:val="21"/>
              </w:rPr>
            </w:pPr>
          </w:p>
          <w:p w14:paraId="1CA34B7C">
            <w:pPr>
              <w:jc w:val="center"/>
              <w:rPr>
                <w:rFonts w:hint="eastAsia" w:ascii="仿宋_GB2312" w:hAnsi="仿宋_GB2312" w:eastAsia="仿宋_GB2312" w:cs="仿宋_GB2312"/>
                <w:sz w:val="21"/>
                <w:szCs w:val="21"/>
              </w:rPr>
            </w:pPr>
          </w:p>
          <w:p w14:paraId="29C01E3C">
            <w:pPr>
              <w:jc w:val="center"/>
              <w:rPr>
                <w:rFonts w:hint="eastAsia" w:ascii="仿宋_GB2312" w:hAnsi="仿宋_GB2312" w:eastAsia="仿宋_GB2312" w:cs="仿宋_GB2312"/>
                <w:sz w:val="21"/>
                <w:szCs w:val="21"/>
              </w:rPr>
            </w:pPr>
          </w:p>
          <w:p w14:paraId="05C14713">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考后(20分)</w:t>
            </w:r>
          </w:p>
        </w:tc>
        <w:tc>
          <w:tcPr>
            <w:tcW w:w="636" w:type="dxa"/>
            <w:vMerge w:val="restart"/>
            <w:tcBorders>
              <w:bottom w:val="nil"/>
            </w:tcBorders>
            <w:noWrap w:val="0"/>
            <w:vAlign w:val="center"/>
          </w:tcPr>
          <w:p w14:paraId="049D1C66">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反馈</w:t>
            </w:r>
          </w:p>
          <w:p w14:paraId="4E6198C2">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机制</w:t>
            </w:r>
          </w:p>
          <w:p w14:paraId="43C2BFDD">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(10分)</w:t>
            </w:r>
          </w:p>
        </w:tc>
        <w:tc>
          <w:tcPr>
            <w:tcW w:w="1333" w:type="dxa"/>
            <w:vMerge w:val="restart"/>
            <w:tcBorders>
              <w:bottom w:val="nil"/>
            </w:tcBorders>
            <w:noWrap w:val="0"/>
            <w:vAlign w:val="center"/>
          </w:tcPr>
          <w:p w14:paraId="2EF711DC">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满意度</w:t>
            </w:r>
          </w:p>
        </w:tc>
        <w:tc>
          <w:tcPr>
            <w:tcW w:w="5521" w:type="dxa"/>
            <w:noWrap w:val="0"/>
            <w:vAlign w:val="center"/>
          </w:tcPr>
          <w:p w14:paraId="1C7ECD7D">
            <w:pPr>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开展满意度调查。</w:t>
            </w:r>
          </w:p>
        </w:tc>
        <w:tc>
          <w:tcPr>
            <w:tcW w:w="657" w:type="dxa"/>
            <w:noWrap w:val="0"/>
            <w:vAlign w:val="center"/>
          </w:tcPr>
          <w:p w14:paraId="69F09D78">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w:t>
            </w:r>
          </w:p>
        </w:tc>
        <w:tc>
          <w:tcPr>
            <w:tcW w:w="600" w:type="dxa"/>
            <w:noWrap w:val="0"/>
            <w:vAlign w:val="top"/>
          </w:tcPr>
          <w:p w14:paraId="54D41BDB">
            <w:pPr>
              <w:jc w:val="center"/>
              <w:rPr>
                <w:rFonts w:hint="eastAsia" w:ascii="仿宋_GB2312" w:hAnsi="仿宋_GB2312" w:eastAsia="仿宋_GB2312" w:cs="仿宋_GB2312"/>
                <w:sz w:val="21"/>
                <w:szCs w:val="21"/>
              </w:rPr>
            </w:pPr>
          </w:p>
        </w:tc>
      </w:tr>
      <w:tr w14:paraId="5B9EC3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711" w:type="dxa"/>
            <w:vMerge w:val="continue"/>
            <w:tcBorders>
              <w:top w:val="nil"/>
              <w:bottom w:val="nil"/>
            </w:tcBorders>
            <w:noWrap w:val="0"/>
            <w:vAlign w:val="center"/>
          </w:tcPr>
          <w:p w14:paraId="20CEDA78">
            <w:pPr>
              <w:jc w:val="center"/>
              <w:rPr>
                <w:rFonts w:hint="eastAsia" w:ascii="仿宋_GB2312" w:hAnsi="仿宋_GB2312" w:eastAsia="仿宋_GB2312" w:cs="仿宋_GB2312"/>
                <w:sz w:val="21"/>
                <w:szCs w:val="21"/>
              </w:rPr>
            </w:pPr>
          </w:p>
        </w:tc>
        <w:tc>
          <w:tcPr>
            <w:tcW w:w="636" w:type="dxa"/>
            <w:vMerge w:val="continue"/>
            <w:tcBorders>
              <w:top w:val="nil"/>
              <w:bottom w:val="nil"/>
            </w:tcBorders>
            <w:noWrap w:val="0"/>
            <w:vAlign w:val="center"/>
          </w:tcPr>
          <w:p w14:paraId="3FA0B877">
            <w:pPr>
              <w:jc w:val="center"/>
              <w:rPr>
                <w:rFonts w:hint="eastAsia" w:ascii="仿宋_GB2312" w:hAnsi="仿宋_GB2312" w:eastAsia="仿宋_GB2312" w:cs="仿宋_GB2312"/>
                <w:sz w:val="21"/>
                <w:szCs w:val="21"/>
              </w:rPr>
            </w:pPr>
          </w:p>
        </w:tc>
        <w:tc>
          <w:tcPr>
            <w:tcW w:w="1333" w:type="dxa"/>
            <w:vMerge w:val="continue"/>
            <w:tcBorders>
              <w:top w:val="nil"/>
            </w:tcBorders>
            <w:noWrap w:val="0"/>
            <w:vAlign w:val="center"/>
          </w:tcPr>
          <w:p w14:paraId="22D5FBE0">
            <w:pPr>
              <w:jc w:val="center"/>
              <w:rPr>
                <w:rFonts w:hint="eastAsia" w:ascii="仿宋_GB2312" w:hAnsi="仿宋_GB2312" w:eastAsia="仿宋_GB2312" w:cs="仿宋_GB2312"/>
                <w:sz w:val="21"/>
                <w:szCs w:val="21"/>
              </w:rPr>
            </w:pPr>
          </w:p>
        </w:tc>
        <w:tc>
          <w:tcPr>
            <w:tcW w:w="5521" w:type="dxa"/>
            <w:noWrap w:val="0"/>
            <w:vAlign w:val="center"/>
          </w:tcPr>
          <w:p w14:paraId="523D3C61">
            <w:pPr>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调查内容包含考生及考评相关各方对评价机构的工作态度、工作质量、信息公开、社会影响力和诚信度的满意程度。</w:t>
            </w:r>
          </w:p>
        </w:tc>
        <w:tc>
          <w:tcPr>
            <w:tcW w:w="657" w:type="dxa"/>
            <w:noWrap w:val="0"/>
            <w:vAlign w:val="center"/>
          </w:tcPr>
          <w:p w14:paraId="31AA736B">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600" w:type="dxa"/>
            <w:noWrap w:val="0"/>
            <w:vAlign w:val="top"/>
          </w:tcPr>
          <w:p w14:paraId="77351550">
            <w:pPr>
              <w:jc w:val="center"/>
              <w:rPr>
                <w:rFonts w:hint="eastAsia" w:ascii="仿宋_GB2312" w:hAnsi="仿宋_GB2312" w:eastAsia="仿宋_GB2312" w:cs="仿宋_GB2312"/>
                <w:sz w:val="21"/>
                <w:szCs w:val="21"/>
              </w:rPr>
            </w:pPr>
          </w:p>
        </w:tc>
      </w:tr>
      <w:tr w14:paraId="4B0C7A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711" w:type="dxa"/>
            <w:vMerge w:val="continue"/>
            <w:tcBorders>
              <w:top w:val="nil"/>
              <w:bottom w:val="nil"/>
            </w:tcBorders>
            <w:noWrap w:val="0"/>
            <w:vAlign w:val="center"/>
          </w:tcPr>
          <w:p w14:paraId="4EF31408">
            <w:pPr>
              <w:jc w:val="center"/>
              <w:rPr>
                <w:rFonts w:hint="eastAsia" w:ascii="仿宋_GB2312" w:hAnsi="仿宋_GB2312" w:eastAsia="仿宋_GB2312" w:cs="仿宋_GB2312"/>
                <w:sz w:val="21"/>
                <w:szCs w:val="21"/>
              </w:rPr>
            </w:pPr>
          </w:p>
        </w:tc>
        <w:tc>
          <w:tcPr>
            <w:tcW w:w="636" w:type="dxa"/>
            <w:vMerge w:val="continue"/>
            <w:tcBorders>
              <w:top w:val="nil"/>
              <w:bottom w:val="nil"/>
            </w:tcBorders>
            <w:noWrap w:val="0"/>
            <w:vAlign w:val="center"/>
          </w:tcPr>
          <w:p w14:paraId="366DABAF">
            <w:pPr>
              <w:jc w:val="center"/>
              <w:rPr>
                <w:rFonts w:hint="eastAsia" w:ascii="仿宋_GB2312" w:hAnsi="仿宋_GB2312" w:eastAsia="仿宋_GB2312" w:cs="仿宋_GB2312"/>
                <w:sz w:val="21"/>
                <w:szCs w:val="21"/>
              </w:rPr>
            </w:pPr>
          </w:p>
        </w:tc>
        <w:tc>
          <w:tcPr>
            <w:tcW w:w="1333" w:type="dxa"/>
            <w:vMerge w:val="restart"/>
            <w:tcBorders>
              <w:bottom w:val="nil"/>
            </w:tcBorders>
            <w:noWrap w:val="0"/>
            <w:vAlign w:val="center"/>
          </w:tcPr>
          <w:p w14:paraId="207D7799">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考生诉求</w:t>
            </w:r>
          </w:p>
          <w:p w14:paraId="28736859">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处理</w:t>
            </w:r>
          </w:p>
        </w:tc>
        <w:tc>
          <w:tcPr>
            <w:tcW w:w="5521" w:type="dxa"/>
            <w:noWrap w:val="0"/>
            <w:vAlign w:val="center"/>
          </w:tcPr>
          <w:p w14:paraId="23800734">
            <w:pPr>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对考生合理诉求能正确处理或没有投诉情况。</w:t>
            </w:r>
          </w:p>
        </w:tc>
        <w:tc>
          <w:tcPr>
            <w:tcW w:w="657" w:type="dxa"/>
            <w:noWrap w:val="0"/>
            <w:vAlign w:val="center"/>
          </w:tcPr>
          <w:p w14:paraId="6DCF56E7">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w:t>
            </w:r>
          </w:p>
        </w:tc>
        <w:tc>
          <w:tcPr>
            <w:tcW w:w="600" w:type="dxa"/>
            <w:noWrap w:val="0"/>
            <w:vAlign w:val="top"/>
          </w:tcPr>
          <w:p w14:paraId="4AC02D31">
            <w:pPr>
              <w:jc w:val="center"/>
              <w:rPr>
                <w:rFonts w:hint="eastAsia" w:ascii="仿宋_GB2312" w:hAnsi="仿宋_GB2312" w:eastAsia="仿宋_GB2312" w:cs="仿宋_GB2312"/>
                <w:sz w:val="21"/>
                <w:szCs w:val="21"/>
              </w:rPr>
            </w:pPr>
          </w:p>
        </w:tc>
      </w:tr>
      <w:tr w14:paraId="6285EB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711" w:type="dxa"/>
            <w:vMerge w:val="continue"/>
            <w:tcBorders>
              <w:top w:val="nil"/>
              <w:bottom w:val="nil"/>
            </w:tcBorders>
            <w:noWrap w:val="0"/>
            <w:vAlign w:val="center"/>
          </w:tcPr>
          <w:p w14:paraId="357FC367">
            <w:pPr>
              <w:jc w:val="center"/>
              <w:rPr>
                <w:rFonts w:hint="eastAsia" w:ascii="仿宋_GB2312" w:hAnsi="仿宋_GB2312" w:eastAsia="仿宋_GB2312" w:cs="仿宋_GB2312"/>
                <w:sz w:val="21"/>
                <w:szCs w:val="21"/>
              </w:rPr>
            </w:pPr>
          </w:p>
        </w:tc>
        <w:tc>
          <w:tcPr>
            <w:tcW w:w="636" w:type="dxa"/>
            <w:vMerge w:val="continue"/>
            <w:tcBorders>
              <w:top w:val="nil"/>
            </w:tcBorders>
            <w:noWrap w:val="0"/>
            <w:vAlign w:val="center"/>
          </w:tcPr>
          <w:p w14:paraId="1E7EA05D">
            <w:pPr>
              <w:jc w:val="center"/>
              <w:rPr>
                <w:rFonts w:hint="eastAsia" w:ascii="仿宋_GB2312" w:hAnsi="仿宋_GB2312" w:eastAsia="仿宋_GB2312" w:cs="仿宋_GB2312"/>
                <w:sz w:val="21"/>
                <w:szCs w:val="21"/>
              </w:rPr>
            </w:pPr>
          </w:p>
        </w:tc>
        <w:tc>
          <w:tcPr>
            <w:tcW w:w="1333" w:type="dxa"/>
            <w:vMerge w:val="continue"/>
            <w:tcBorders>
              <w:top w:val="nil"/>
            </w:tcBorders>
            <w:noWrap w:val="0"/>
            <w:vAlign w:val="center"/>
          </w:tcPr>
          <w:p w14:paraId="5341E2D0">
            <w:pPr>
              <w:jc w:val="center"/>
              <w:rPr>
                <w:rFonts w:hint="eastAsia" w:ascii="仿宋_GB2312" w:hAnsi="仿宋_GB2312" w:eastAsia="仿宋_GB2312" w:cs="仿宋_GB2312"/>
                <w:sz w:val="21"/>
                <w:szCs w:val="21"/>
              </w:rPr>
            </w:pPr>
          </w:p>
        </w:tc>
        <w:tc>
          <w:tcPr>
            <w:tcW w:w="5521" w:type="dxa"/>
            <w:noWrap w:val="0"/>
            <w:vAlign w:val="center"/>
          </w:tcPr>
          <w:p w14:paraId="22AEA978">
            <w:pPr>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投诉举报意见处理与反馈及时或没有投诉情况。</w:t>
            </w:r>
          </w:p>
        </w:tc>
        <w:tc>
          <w:tcPr>
            <w:tcW w:w="657" w:type="dxa"/>
            <w:noWrap w:val="0"/>
            <w:vAlign w:val="center"/>
          </w:tcPr>
          <w:p w14:paraId="7280D466">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w:t>
            </w:r>
          </w:p>
        </w:tc>
        <w:tc>
          <w:tcPr>
            <w:tcW w:w="600" w:type="dxa"/>
            <w:noWrap w:val="0"/>
            <w:vAlign w:val="top"/>
          </w:tcPr>
          <w:p w14:paraId="17174F7A">
            <w:pPr>
              <w:jc w:val="center"/>
              <w:rPr>
                <w:rFonts w:hint="eastAsia" w:ascii="仿宋_GB2312" w:hAnsi="仿宋_GB2312" w:eastAsia="仿宋_GB2312" w:cs="仿宋_GB2312"/>
                <w:sz w:val="21"/>
                <w:szCs w:val="21"/>
              </w:rPr>
            </w:pPr>
          </w:p>
        </w:tc>
      </w:tr>
      <w:tr w14:paraId="355EF0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711" w:type="dxa"/>
            <w:vMerge w:val="continue"/>
            <w:tcBorders>
              <w:top w:val="nil"/>
              <w:bottom w:val="nil"/>
            </w:tcBorders>
            <w:noWrap w:val="0"/>
            <w:vAlign w:val="center"/>
          </w:tcPr>
          <w:p w14:paraId="35165363">
            <w:pPr>
              <w:jc w:val="center"/>
              <w:rPr>
                <w:rFonts w:hint="eastAsia" w:ascii="仿宋_GB2312" w:hAnsi="仿宋_GB2312" w:eastAsia="仿宋_GB2312" w:cs="仿宋_GB2312"/>
                <w:sz w:val="21"/>
                <w:szCs w:val="21"/>
              </w:rPr>
            </w:pPr>
          </w:p>
        </w:tc>
        <w:tc>
          <w:tcPr>
            <w:tcW w:w="636" w:type="dxa"/>
            <w:vMerge w:val="restart"/>
            <w:tcBorders>
              <w:bottom w:val="nil"/>
            </w:tcBorders>
            <w:noWrap w:val="0"/>
            <w:vAlign w:val="center"/>
          </w:tcPr>
          <w:p w14:paraId="79904670">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分析</w:t>
            </w:r>
          </w:p>
          <w:p w14:paraId="37CF6368">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改进</w:t>
            </w:r>
          </w:p>
          <w:p w14:paraId="1C779EE9">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(10分)</w:t>
            </w:r>
          </w:p>
        </w:tc>
        <w:tc>
          <w:tcPr>
            <w:tcW w:w="1333" w:type="dxa"/>
            <w:noWrap w:val="0"/>
            <w:vAlign w:val="center"/>
          </w:tcPr>
          <w:p w14:paraId="6206CA38">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持续改进</w:t>
            </w:r>
          </w:p>
        </w:tc>
        <w:tc>
          <w:tcPr>
            <w:tcW w:w="5521" w:type="dxa"/>
            <w:noWrap w:val="0"/>
            <w:vAlign w:val="center"/>
          </w:tcPr>
          <w:p w14:paraId="4952475D">
            <w:pPr>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有持续改进工作机制；对监管部门提出的意见建议、满意度调查结果、内部督导情况等进行分析研究，采取纠正问题和预防问题再发生的有效措施；按期完成纠正整改。</w:t>
            </w:r>
          </w:p>
        </w:tc>
        <w:tc>
          <w:tcPr>
            <w:tcW w:w="657" w:type="dxa"/>
            <w:noWrap w:val="0"/>
            <w:vAlign w:val="center"/>
          </w:tcPr>
          <w:p w14:paraId="17B106A6">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w:t>
            </w:r>
          </w:p>
        </w:tc>
        <w:tc>
          <w:tcPr>
            <w:tcW w:w="600" w:type="dxa"/>
            <w:noWrap w:val="0"/>
            <w:vAlign w:val="top"/>
          </w:tcPr>
          <w:p w14:paraId="1FBF87E3">
            <w:pPr>
              <w:jc w:val="center"/>
              <w:rPr>
                <w:rFonts w:hint="eastAsia" w:ascii="仿宋_GB2312" w:hAnsi="仿宋_GB2312" w:eastAsia="仿宋_GB2312" w:cs="仿宋_GB2312"/>
                <w:sz w:val="21"/>
                <w:szCs w:val="21"/>
              </w:rPr>
            </w:pPr>
          </w:p>
        </w:tc>
      </w:tr>
      <w:tr w14:paraId="0078AF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711" w:type="dxa"/>
            <w:vMerge w:val="continue"/>
            <w:tcBorders>
              <w:top w:val="nil"/>
            </w:tcBorders>
            <w:noWrap w:val="0"/>
            <w:vAlign w:val="center"/>
          </w:tcPr>
          <w:p w14:paraId="43FE9E39">
            <w:pPr>
              <w:jc w:val="center"/>
              <w:rPr>
                <w:rFonts w:hint="eastAsia" w:ascii="仿宋_GB2312" w:hAnsi="仿宋_GB2312" w:eastAsia="仿宋_GB2312" w:cs="仿宋_GB2312"/>
                <w:sz w:val="21"/>
                <w:szCs w:val="21"/>
              </w:rPr>
            </w:pPr>
          </w:p>
        </w:tc>
        <w:tc>
          <w:tcPr>
            <w:tcW w:w="636" w:type="dxa"/>
            <w:vMerge w:val="continue"/>
            <w:tcBorders>
              <w:top w:val="nil"/>
            </w:tcBorders>
            <w:noWrap w:val="0"/>
            <w:vAlign w:val="center"/>
          </w:tcPr>
          <w:p w14:paraId="6F1A7486">
            <w:pPr>
              <w:jc w:val="center"/>
              <w:rPr>
                <w:rFonts w:hint="eastAsia" w:ascii="仿宋_GB2312" w:hAnsi="仿宋_GB2312" w:eastAsia="仿宋_GB2312" w:cs="仿宋_GB2312"/>
                <w:sz w:val="21"/>
                <w:szCs w:val="21"/>
              </w:rPr>
            </w:pPr>
          </w:p>
        </w:tc>
        <w:tc>
          <w:tcPr>
            <w:tcW w:w="1333" w:type="dxa"/>
            <w:noWrap w:val="0"/>
            <w:vAlign w:val="center"/>
          </w:tcPr>
          <w:p w14:paraId="744890C7">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信息化</w:t>
            </w:r>
          </w:p>
          <w:p w14:paraId="2C438218">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建设</w:t>
            </w:r>
          </w:p>
        </w:tc>
        <w:tc>
          <w:tcPr>
            <w:tcW w:w="5521" w:type="dxa"/>
            <w:noWrap w:val="0"/>
            <w:vAlign w:val="center"/>
          </w:tcPr>
          <w:p w14:paraId="771498C5">
            <w:pPr>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应用信息化手段开展评价及质量管控。</w:t>
            </w:r>
          </w:p>
        </w:tc>
        <w:tc>
          <w:tcPr>
            <w:tcW w:w="657" w:type="dxa"/>
            <w:noWrap w:val="0"/>
            <w:vAlign w:val="center"/>
          </w:tcPr>
          <w:p w14:paraId="2080D13E">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w:t>
            </w:r>
          </w:p>
        </w:tc>
        <w:tc>
          <w:tcPr>
            <w:tcW w:w="600" w:type="dxa"/>
            <w:noWrap w:val="0"/>
            <w:vAlign w:val="top"/>
          </w:tcPr>
          <w:p w14:paraId="747F2A57">
            <w:pPr>
              <w:jc w:val="center"/>
              <w:rPr>
                <w:rFonts w:hint="eastAsia" w:ascii="仿宋_GB2312" w:hAnsi="仿宋_GB2312" w:eastAsia="仿宋_GB2312" w:cs="仿宋_GB2312"/>
                <w:sz w:val="21"/>
                <w:szCs w:val="21"/>
              </w:rPr>
            </w:pPr>
          </w:p>
        </w:tc>
      </w:tr>
      <w:tr w14:paraId="59E583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201" w:type="dxa"/>
            <w:gridSpan w:val="4"/>
            <w:noWrap w:val="0"/>
            <w:vAlign w:val="center"/>
          </w:tcPr>
          <w:p w14:paraId="1E5F384E">
            <w:pPr>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总分</w:t>
            </w:r>
          </w:p>
        </w:tc>
        <w:tc>
          <w:tcPr>
            <w:tcW w:w="657" w:type="dxa"/>
            <w:noWrap w:val="0"/>
            <w:vAlign w:val="center"/>
          </w:tcPr>
          <w:p w14:paraId="31BE1233">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100</w:t>
            </w:r>
          </w:p>
        </w:tc>
        <w:tc>
          <w:tcPr>
            <w:tcW w:w="600" w:type="dxa"/>
            <w:noWrap w:val="0"/>
            <w:vAlign w:val="center"/>
          </w:tcPr>
          <w:p w14:paraId="45F5D59A">
            <w:pPr>
              <w:jc w:val="center"/>
              <w:rPr>
                <w:rFonts w:hint="eastAsia" w:ascii="仿宋_GB2312" w:hAnsi="仿宋_GB2312" w:eastAsia="仿宋_GB2312" w:cs="仿宋_GB2312"/>
                <w:sz w:val="21"/>
                <w:szCs w:val="21"/>
              </w:rPr>
            </w:pPr>
          </w:p>
        </w:tc>
      </w:tr>
      <w:tr w14:paraId="5ABE91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347" w:type="dxa"/>
            <w:gridSpan w:val="2"/>
            <w:noWrap w:val="0"/>
            <w:vAlign w:val="center"/>
          </w:tcPr>
          <w:p w14:paraId="5986FBC4">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不合格项</w:t>
            </w:r>
          </w:p>
        </w:tc>
        <w:tc>
          <w:tcPr>
            <w:tcW w:w="8111" w:type="dxa"/>
            <w:gridSpan w:val="4"/>
            <w:noWrap w:val="0"/>
            <w:vAlign w:val="center"/>
          </w:tcPr>
          <w:tbl>
            <w:tblPr>
              <w:tblStyle w:val="20"/>
              <w:tblW w:w="934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02"/>
            </w:tblGrid>
            <w:tr w14:paraId="61755F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5" w:hRule="atLeast"/>
              </w:trPr>
              <w:tc>
                <w:tcPr>
                  <w:tcW w:w="8002" w:type="dxa"/>
                  <w:noWrap w:val="0"/>
                  <w:vAlign w:val="top"/>
                </w:tcPr>
                <w:p w14:paraId="702293EC">
                  <w:pPr>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评价机构发生《人力资源社会保障部办公厅 公安部办公厅 市场监管总局办公厅关于加强职业技能评价规范管理工作的通知》（人社厅发〔2024〕27号）及其他有关文件已明确的严重或特别严重违纪违规行为的，本次督导记为不合格。</w:t>
                  </w:r>
                </w:p>
                <w:p w14:paraId="78A79DD9">
                  <w:pPr>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行为描述：</w:t>
                  </w:r>
                </w:p>
              </w:tc>
            </w:tr>
          </w:tbl>
          <w:p w14:paraId="34243788">
            <w:pPr>
              <w:jc w:val="both"/>
              <w:rPr>
                <w:rFonts w:hint="eastAsia" w:ascii="仿宋_GB2312" w:hAnsi="仿宋_GB2312" w:eastAsia="仿宋_GB2312" w:cs="仿宋_GB2312"/>
                <w:sz w:val="21"/>
                <w:szCs w:val="21"/>
              </w:rPr>
            </w:pPr>
          </w:p>
        </w:tc>
      </w:tr>
    </w:tbl>
    <w:p w14:paraId="61CEE0B2">
      <w:pPr>
        <w:jc w:val="center"/>
        <w:rPr>
          <w:rFonts w:hint="eastAsia" w:ascii="仿宋_GB2312" w:hAnsi="仿宋_GB2312" w:eastAsia="仿宋_GB2312" w:cs="仿宋_GB2312"/>
          <w:sz w:val="21"/>
          <w:szCs w:val="21"/>
        </w:rPr>
      </w:pPr>
    </w:p>
    <w:p w14:paraId="53F148BC">
      <w:pPr>
        <w:jc w:val="center"/>
        <w:rPr>
          <w:rFonts w:hint="eastAsia" w:ascii="仿宋_GB2312" w:hAnsi="仿宋_GB2312" w:eastAsia="仿宋_GB2312" w:cs="仿宋_GB2312"/>
          <w:sz w:val="21"/>
          <w:szCs w:val="21"/>
        </w:rPr>
      </w:pPr>
    </w:p>
    <w:p w14:paraId="63417530">
      <w:pPr>
        <w:ind w:left="638" w:leftChars="0" w:hanging="638" w:hangingChars="304"/>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备注：1.本表督导评分结果≥85分为优良，可视情况给予表扬、增加评价职业范围或提升评价职业技能等级等激励；督导评分结果&lt;60分为不合格，应视情况给予约谈提醒、限期整改、移出评价机构目录等处理。</w:t>
      </w:r>
    </w:p>
    <w:p w14:paraId="64501788">
      <w:pPr>
        <w:ind w:left="636" w:leftChars="303" w:firstLine="0" w:firstLineChars="0"/>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对于督导中发现伪造报名资格、伪造试卷、编造虚假材料、不考试就发证、滥发倒卖证书等严重违规行为的，应取消评价结果、宣布证书作废、撤销上传证书数据，追回相应补贴资金，并对相关评价机构给予限期整改、移出评价机构目录等处理。对于督导中发现涉嫌违法犯罪线索的，移交有关部门处理。</w:t>
      </w:r>
    </w:p>
    <w:p w14:paraId="4988CAF0">
      <w:pPr>
        <w:ind w:left="636" w:leftChars="303" w:firstLine="0" w:firstLineChars="0"/>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3.技能人才评价质量督导包括对评价机构管理情况的督导、对评价活动的督导、对违纪违规情况核实等内容，针对不同督导场景，可从《技能人才评价质量督导指标》中选取相关指标，设计相应的督导评分表。</w:t>
      </w:r>
    </w:p>
    <w:p w14:paraId="2FA319C0">
      <w:pPr>
        <w:ind w:left="636" w:leftChars="303" w:firstLine="0" w:firstLineChars="0"/>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质量督导前，应从《技能人才评价质量督导指标》中选择与本次督导目标一致的一级指标、二级指标，在考虑所选指标定性、定量方面的特性及权重基础上配置分值，编制督导操作流程和细化的评分内容及评分标准说明。</w:t>
      </w:r>
    </w:p>
    <w:p w14:paraId="34CF5087">
      <w:pPr>
        <w:ind w:left="636" w:leftChars="303" w:firstLine="0" w:firstLineChars="0"/>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评价活动现场可分为单一理论知识考试现场（包括传统考场、计算机考场等）、单一操作技能考核现场（包括传统考场、模拟考场等）、论文答辩现场、综合型评价现场及其他类型。对于不同类型评价现场的督导，可结合实际对评分表内容及分值进行有针对性的调整。</w:t>
      </w:r>
    </w:p>
    <w:p w14:paraId="27E174E1">
      <w:pPr>
        <w:ind w:left="636" w:leftChars="303" w:firstLine="0" w:firstLineChars="0"/>
        <w:jc w:val="both"/>
        <w:rPr>
          <w:rFonts w:hint="eastAsia" w:ascii="仿宋_GB2312" w:hAnsi="仿宋_GB2312" w:eastAsia="仿宋_GB2312" w:cs="仿宋_GB2312"/>
          <w:sz w:val="21"/>
          <w:szCs w:val="21"/>
        </w:rPr>
        <w:sectPr>
          <w:footerReference r:id="rId3" w:type="default"/>
          <w:pgSz w:w="11906" w:h="16839"/>
          <w:pgMar w:top="1431" w:right="1276" w:bottom="1526" w:left="1275" w:header="0" w:footer="1303" w:gutter="0"/>
          <w:pgNumType w:fmt="numberInDash" w:start="1"/>
          <w:cols w:space="720" w:num="1"/>
        </w:sectPr>
      </w:pPr>
    </w:p>
    <w:p w14:paraId="4FCB91D5">
      <w:pPr>
        <w:keepNext w:val="0"/>
        <w:keepLines w:val="0"/>
        <w:pageBreakBefore w:val="0"/>
        <w:widowControl w:val="0"/>
        <w:kinsoku/>
        <w:wordWrap/>
        <w:overflowPunct/>
        <w:topLinePunct w:val="0"/>
        <w:autoSpaceDE w:val="0"/>
        <w:autoSpaceDN w:val="0"/>
        <w:bidi w:val="0"/>
        <w:adjustRightInd w:val="0"/>
        <w:snapToGrid w:val="0"/>
        <w:spacing w:line="600" w:lineRule="exact"/>
        <w:textAlignment w:val="baseline"/>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附件3</w:t>
      </w:r>
    </w:p>
    <w:p w14:paraId="0D7E3193">
      <w:pPr>
        <w:keepNext w:val="0"/>
        <w:keepLines w:val="0"/>
        <w:pageBreakBefore w:val="0"/>
        <w:widowControl w:val="0"/>
        <w:kinsoku/>
        <w:wordWrap/>
        <w:overflowPunct/>
        <w:topLinePunct w:val="0"/>
        <w:autoSpaceDE w:val="0"/>
        <w:autoSpaceDN w:val="0"/>
        <w:bidi w:val="0"/>
        <w:adjustRightInd w:val="0"/>
        <w:snapToGrid w:val="0"/>
        <w:spacing w:line="600" w:lineRule="exact"/>
        <w:jc w:val="center"/>
        <w:textAlignment w:val="baseline"/>
        <w:rPr>
          <w:rFonts w:hint="default" w:ascii="Times New Roman" w:hAnsi="Times New Roman" w:eastAsia="方正小标宋简体" w:cs="Times New Roman"/>
          <w:sz w:val="44"/>
          <w:szCs w:val="44"/>
          <w:lang w:eastAsia="zh-CN"/>
        </w:rPr>
      </w:pPr>
    </w:p>
    <w:p w14:paraId="5E44332F">
      <w:pPr>
        <w:keepNext w:val="0"/>
        <w:keepLines w:val="0"/>
        <w:pageBreakBefore w:val="0"/>
        <w:widowControl w:val="0"/>
        <w:kinsoku/>
        <w:wordWrap/>
        <w:overflowPunct/>
        <w:topLinePunct w:val="0"/>
        <w:autoSpaceDE w:val="0"/>
        <w:autoSpaceDN w:val="0"/>
        <w:bidi w:val="0"/>
        <w:adjustRightInd w:val="0"/>
        <w:snapToGrid w:val="0"/>
        <w:spacing w:line="600" w:lineRule="exact"/>
        <w:jc w:val="center"/>
        <w:textAlignment w:val="baseline"/>
        <w:rPr>
          <w:rFonts w:hint="default" w:ascii="Times New Roman" w:hAnsi="Times New Roman" w:eastAsia="仿宋_GB2312" w:cs="Times New Roman"/>
          <w:w w:val="90"/>
          <w:sz w:val="32"/>
          <w:szCs w:val="32"/>
          <w:lang w:val="en-US" w:eastAsia="zh-CN"/>
        </w:rPr>
      </w:pPr>
      <w:r>
        <w:rPr>
          <w:rFonts w:hint="default" w:ascii="Times New Roman" w:hAnsi="Times New Roman" w:eastAsia="方正小标宋简体" w:cs="Times New Roman"/>
          <w:w w:val="90"/>
          <w:sz w:val="44"/>
          <w:szCs w:val="44"/>
          <w:lang w:eastAsia="zh-CN"/>
        </w:rPr>
        <w:t>职业技能等级认定机构命题质量专项督导评分表</w:t>
      </w:r>
    </w:p>
    <w:p w14:paraId="1663E774">
      <w:pPr>
        <w:keepNext w:val="0"/>
        <w:keepLines w:val="0"/>
        <w:pageBreakBefore w:val="0"/>
        <w:widowControl w:val="0"/>
        <w:kinsoku/>
        <w:wordWrap/>
        <w:overflowPunct/>
        <w:topLinePunct w:val="0"/>
        <w:autoSpaceDE w:val="0"/>
        <w:autoSpaceDN w:val="0"/>
        <w:bidi w:val="0"/>
        <w:adjustRightInd w:val="0"/>
        <w:snapToGrid w:val="0"/>
        <w:spacing w:line="600" w:lineRule="exact"/>
        <w:jc w:val="center"/>
        <w:textAlignment w:val="baseline"/>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（示例）</w:t>
      </w:r>
    </w:p>
    <w:p w14:paraId="054E788D">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被督导机构名称：                                    机构备案号：</w:t>
      </w:r>
    </w:p>
    <w:p w14:paraId="7F33D779">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督导日期：        时间：                            督导（组）员：</w:t>
      </w:r>
    </w:p>
    <w:tbl>
      <w:tblPr>
        <w:tblStyle w:val="20"/>
        <w:tblW w:w="894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2"/>
        <w:gridCol w:w="906"/>
        <w:gridCol w:w="5949"/>
        <w:gridCol w:w="644"/>
        <w:gridCol w:w="676"/>
      </w:tblGrid>
      <w:tr w14:paraId="1EA224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772" w:type="dxa"/>
            <w:noWrap w:val="0"/>
            <w:vAlign w:val="center"/>
          </w:tcPr>
          <w:p w14:paraId="39691A3B">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一</w:t>
            </w:r>
            <w:r>
              <w:rPr>
                <w:rFonts w:hint="eastAsia" w:ascii="仿宋_GB2312" w:hAnsi="仿宋_GB2312" w:eastAsia="仿宋_GB2312" w:cs="仿宋_GB2312"/>
                <w:sz w:val="21"/>
                <w:szCs w:val="21"/>
              </w:rPr>
              <w:t>级</w:t>
            </w:r>
          </w:p>
          <w:p w14:paraId="672E6868">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指标</w:t>
            </w:r>
          </w:p>
        </w:tc>
        <w:tc>
          <w:tcPr>
            <w:tcW w:w="906" w:type="dxa"/>
            <w:noWrap w:val="0"/>
            <w:vAlign w:val="center"/>
          </w:tcPr>
          <w:p w14:paraId="4CB4D593">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二级指标</w:t>
            </w:r>
          </w:p>
        </w:tc>
        <w:tc>
          <w:tcPr>
            <w:tcW w:w="5949" w:type="dxa"/>
            <w:noWrap w:val="0"/>
            <w:vAlign w:val="center"/>
          </w:tcPr>
          <w:p w14:paraId="3010F1C4">
            <w:pPr>
              <w:keepNext w:val="0"/>
              <w:keepLines w:val="0"/>
              <w:pageBreakBefore w:val="0"/>
              <w:widowControl/>
              <w:kinsoku/>
              <w:wordWrap/>
              <w:overflowPunct w:val="0"/>
              <w:topLinePunct w:val="0"/>
              <w:autoSpaceDE w:val="0"/>
              <w:autoSpaceDN w:val="0"/>
              <w:bidi w:val="0"/>
              <w:adjustRightInd w:val="0"/>
              <w:snapToGrid w:val="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评分标准</w:t>
            </w:r>
          </w:p>
          <w:p w14:paraId="0DBCD402">
            <w:pPr>
              <w:keepNext w:val="0"/>
              <w:keepLines w:val="0"/>
              <w:pageBreakBefore w:val="0"/>
              <w:widowControl/>
              <w:kinsoku/>
              <w:wordWrap/>
              <w:overflowPunct w:val="0"/>
              <w:topLinePunct w:val="0"/>
              <w:autoSpaceDE w:val="0"/>
              <w:autoSpaceDN w:val="0"/>
              <w:bidi w:val="0"/>
              <w:adjustRightInd w:val="0"/>
              <w:snapToGrid w:val="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符合”满分，“基本符合”酌情给分，“不符合”0分）</w:t>
            </w:r>
          </w:p>
        </w:tc>
        <w:tc>
          <w:tcPr>
            <w:tcW w:w="644" w:type="dxa"/>
            <w:noWrap w:val="0"/>
            <w:vAlign w:val="center"/>
          </w:tcPr>
          <w:p w14:paraId="5D646E68">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分值</w:t>
            </w:r>
          </w:p>
        </w:tc>
        <w:tc>
          <w:tcPr>
            <w:tcW w:w="676" w:type="dxa"/>
            <w:noWrap w:val="0"/>
            <w:vAlign w:val="center"/>
          </w:tcPr>
          <w:p w14:paraId="2062CEFB">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评分</w:t>
            </w:r>
          </w:p>
        </w:tc>
      </w:tr>
      <w:tr w14:paraId="60CA89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772" w:type="dxa"/>
            <w:vMerge w:val="restart"/>
            <w:tcBorders>
              <w:bottom w:val="nil"/>
            </w:tcBorders>
            <w:noWrap w:val="0"/>
            <w:vAlign w:val="center"/>
          </w:tcPr>
          <w:p w14:paraId="174A798C">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命题</w:t>
            </w:r>
          </w:p>
          <w:p w14:paraId="4E16DB10">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管理</w:t>
            </w:r>
          </w:p>
          <w:p w14:paraId="78E89F1B">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的规</w:t>
            </w:r>
          </w:p>
          <w:p w14:paraId="431A0F61">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范性</w:t>
            </w:r>
          </w:p>
          <w:p w14:paraId="78ABA1C6">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（25分）</w:t>
            </w:r>
          </w:p>
        </w:tc>
        <w:tc>
          <w:tcPr>
            <w:tcW w:w="906" w:type="dxa"/>
            <w:noWrap w:val="0"/>
            <w:vAlign w:val="center"/>
          </w:tcPr>
          <w:p w14:paraId="2D43DA22">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管理职责明确</w:t>
            </w:r>
          </w:p>
        </w:tc>
        <w:tc>
          <w:tcPr>
            <w:tcW w:w="5949" w:type="dxa"/>
            <w:noWrap w:val="0"/>
            <w:vAlign w:val="center"/>
          </w:tcPr>
          <w:p w14:paraId="762AD56D">
            <w:pPr>
              <w:keepNext w:val="0"/>
              <w:keepLines w:val="0"/>
              <w:pageBreakBefore w:val="0"/>
              <w:widowControl/>
              <w:kinsoku/>
              <w:wordWrap/>
              <w:overflowPunct w:val="0"/>
              <w:topLinePunct w:val="0"/>
              <w:autoSpaceDE w:val="0"/>
              <w:autoSpaceDN w:val="0"/>
              <w:bidi w:val="0"/>
              <w:adjustRightInd w:val="0"/>
              <w:snapToGrid w:val="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有专门的命题管理或试题开发岗位和相应工作人员（不能由外单位人员兼任），有明确的岗位职责要求。</w:t>
            </w:r>
          </w:p>
        </w:tc>
        <w:tc>
          <w:tcPr>
            <w:tcW w:w="644" w:type="dxa"/>
            <w:noWrap w:val="0"/>
            <w:vAlign w:val="center"/>
          </w:tcPr>
          <w:p w14:paraId="6643C069">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w:t>
            </w:r>
          </w:p>
        </w:tc>
        <w:tc>
          <w:tcPr>
            <w:tcW w:w="676" w:type="dxa"/>
            <w:noWrap w:val="0"/>
            <w:vAlign w:val="center"/>
          </w:tcPr>
          <w:p w14:paraId="0BB39EC1">
            <w:pPr>
              <w:jc w:val="center"/>
              <w:rPr>
                <w:rFonts w:hint="eastAsia" w:ascii="仿宋_GB2312" w:hAnsi="仿宋_GB2312" w:eastAsia="仿宋_GB2312" w:cs="仿宋_GB2312"/>
                <w:sz w:val="21"/>
                <w:szCs w:val="21"/>
              </w:rPr>
            </w:pPr>
          </w:p>
        </w:tc>
      </w:tr>
      <w:tr w14:paraId="29D6C1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772" w:type="dxa"/>
            <w:vMerge w:val="continue"/>
            <w:tcBorders>
              <w:top w:val="nil"/>
              <w:bottom w:val="nil"/>
            </w:tcBorders>
            <w:noWrap w:val="0"/>
            <w:vAlign w:val="center"/>
          </w:tcPr>
          <w:p w14:paraId="5B59FCAA">
            <w:pPr>
              <w:jc w:val="center"/>
              <w:rPr>
                <w:rFonts w:hint="eastAsia" w:ascii="仿宋_GB2312" w:hAnsi="仿宋_GB2312" w:eastAsia="仿宋_GB2312" w:cs="仿宋_GB2312"/>
                <w:sz w:val="21"/>
                <w:szCs w:val="21"/>
              </w:rPr>
            </w:pPr>
          </w:p>
        </w:tc>
        <w:tc>
          <w:tcPr>
            <w:tcW w:w="906" w:type="dxa"/>
            <w:noWrap w:val="0"/>
            <w:vAlign w:val="center"/>
          </w:tcPr>
          <w:p w14:paraId="0FFB625A">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制度建设完备</w:t>
            </w:r>
          </w:p>
        </w:tc>
        <w:tc>
          <w:tcPr>
            <w:tcW w:w="5949" w:type="dxa"/>
            <w:noWrap w:val="0"/>
            <w:vAlign w:val="center"/>
          </w:tcPr>
          <w:p w14:paraId="1C43A2E4">
            <w:pPr>
              <w:keepNext w:val="0"/>
              <w:keepLines w:val="0"/>
              <w:pageBreakBefore w:val="0"/>
              <w:widowControl/>
              <w:kinsoku/>
              <w:wordWrap/>
              <w:overflowPunct w:val="0"/>
              <w:topLinePunct w:val="0"/>
              <w:autoSpaceDE w:val="0"/>
              <w:autoSpaceDN w:val="0"/>
              <w:bidi w:val="0"/>
              <w:adjustRightInd w:val="0"/>
              <w:snapToGrid w:val="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有命题管理、试题开发使用、安全保密等相关制度办法，与现行有关规定和要求相一致且符合本机构实际。</w:t>
            </w:r>
          </w:p>
        </w:tc>
        <w:tc>
          <w:tcPr>
            <w:tcW w:w="644" w:type="dxa"/>
            <w:noWrap w:val="0"/>
            <w:vAlign w:val="center"/>
          </w:tcPr>
          <w:p w14:paraId="681D3950">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w:t>
            </w:r>
          </w:p>
        </w:tc>
        <w:tc>
          <w:tcPr>
            <w:tcW w:w="676" w:type="dxa"/>
            <w:noWrap w:val="0"/>
            <w:vAlign w:val="center"/>
          </w:tcPr>
          <w:p w14:paraId="0E9EFF90">
            <w:pPr>
              <w:jc w:val="center"/>
              <w:rPr>
                <w:rFonts w:hint="eastAsia" w:ascii="仿宋_GB2312" w:hAnsi="仿宋_GB2312" w:eastAsia="仿宋_GB2312" w:cs="仿宋_GB2312"/>
                <w:sz w:val="21"/>
                <w:szCs w:val="21"/>
              </w:rPr>
            </w:pPr>
          </w:p>
        </w:tc>
      </w:tr>
      <w:tr w14:paraId="5792B1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8" w:hRule="atLeast"/>
        </w:trPr>
        <w:tc>
          <w:tcPr>
            <w:tcW w:w="772" w:type="dxa"/>
            <w:vMerge w:val="continue"/>
            <w:tcBorders>
              <w:top w:val="nil"/>
              <w:bottom w:val="nil"/>
            </w:tcBorders>
            <w:noWrap w:val="0"/>
            <w:vAlign w:val="center"/>
          </w:tcPr>
          <w:p w14:paraId="3AA7ADDE">
            <w:pPr>
              <w:jc w:val="center"/>
              <w:rPr>
                <w:rFonts w:hint="eastAsia" w:ascii="仿宋_GB2312" w:hAnsi="仿宋_GB2312" w:eastAsia="仿宋_GB2312" w:cs="仿宋_GB2312"/>
                <w:sz w:val="21"/>
                <w:szCs w:val="21"/>
              </w:rPr>
            </w:pPr>
          </w:p>
        </w:tc>
        <w:tc>
          <w:tcPr>
            <w:tcW w:w="906" w:type="dxa"/>
            <w:noWrap w:val="0"/>
            <w:vAlign w:val="center"/>
          </w:tcPr>
          <w:p w14:paraId="38A1EFF2">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安全保密严格</w:t>
            </w:r>
          </w:p>
        </w:tc>
        <w:tc>
          <w:tcPr>
            <w:tcW w:w="5949" w:type="dxa"/>
            <w:noWrap w:val="0"/>
            <w:vAlign w:val="center"/>
          </w:tcPr>
          <w:p w14:paraId="34061B94">
            <w:pPr>
              <w:keepNext w:val="0"/>
              <w:keepLines w:val="0"/>
              <w:pageBreakBefore w:val="0"/>
              <w:widowControl/>
              <w:kinsoku/>
              <w:wordWrap/>
              <w:overflowPunct w:val="0"/>
              <w:topLinePunct w:val="0"/>
              <w:autoSpaceDE w:val="0"/>
              <w:autoSpaceDN w:val="0"/>
              <w:bidi w:val="0"/>
              <w:adjustRightInd w:val="0"/>
              <w:snapToGrid w:val="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试题试卷的编制、存储、传输、发放、回收、销毁等环节符合有关保密要求。题库管理系统、试题试卷有关载体的保管、传输、销毁等符合安全保密要求。有题库试卷使用情况记录，确保题库使用责任可追溯。所有参与试题开发管理的人员均应签署保密承诺书或保密责任书，相关人员上岗前应进行安全保密教育或培训。</w:t>
            </w:r>
          </w:p>
        </w:tc>
        <w:tc>
          <w:tcPr>
            <w:tcW w:w="644" w:type="dxa"/>
            <w:noWrap w:val="0"/>
            <w:vAlign w:val="center"/>
          </w:tcPr>
          <w:p w14:paraId="2F42E727">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w:t>
            </w:r>
          </w:p>
        </w:tc>
        <w:tc>
          <w:tcPr>
            <w:tcW w:w="676" w:type="dxa"/>
            <w:noWrap w:val="0"/>
            <w:vAlign w:val="center"/>
          </w:tcPr>
          <w:p w14:paraId="2BD1B9BB">
            <w:pPr>
              <w:jc w:val="center"/>
              <w:rPr>
                <w:rFonts w:hint="eastAsia" w:ascii="仿宋_GB2312" w:hAnsi="仿宋_GB2312" w:eastAsia="仿宋_GB2312" w:cs="仿宋_GB2312"/>
                <w:sz w:val="21"/>
                <w:szCs w:val="21"/>
              </w:rPr>
            </w:pPr>
          </w:p>
        </w:tc>
      </w:tr>
      <w:tr w14:paraId="41D85D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trPr>
        <w:tc>
          <w:tcPr>
            <w:tcW w:w="772" w:type="dxa"/>
            <w:vMerge w:val="continue"/>
            <w:tcBorders>
              <w:top w:val="nil"/>
              <w:bottom w:val="nil"/>
            </w:tcBorders>
            <w:noWrap w:val="0"/>
            <w:vAlign w:val="center"/>
          </w:tcPr>
          <w:p w14:paraId="5458234D">
            <w:pPr>
              <w:jc w:val="center"/>
              <w:rPr>
                <w:rFonts w:hint="eastAsia" w:ascii="仿宋_GB2312" w:hAnsi="仿宋_GB2312" w:eastAsia="仿宋_GB2312" w:cs="仿宋_GB2312"/>
                <w:sz w:val="21"/>
                <w:szCs w:val="21"/>
              </w:rPr>
            </w:pPr>
          </w:p>
        </w:tc>
        <w:tc>
          <w:tcPr>
            <w:tcW w:w="906" w:type="dxa"/>
            <w:noWrap w:val="0"/>
            <w:vAlign w:val="center"/>
          </w:tcPr>
          <w:p w14:paraId="65D7EA88">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设备场所合格</w:t>
            </w:r>
          </w:p>
        </w:tc>
        <w:tc>
          <w:tcPr>
            <w:tcW w:w="5949" w:type="dxa"/>
            <w:noWrap w:val="0"/>
            <w:vAlign w:val="center"/>
          </w:tcPr>
          <w:p w14:paraId="53C1034A">
            <w:pPr>
              <w:keepNext w:val="0"/>
              <w:keepLines w:val="0"/>
              <w:pageBreakBefore w:val="0"/>
              <w:widowControl/>
              <w:kinsoku/>
              <w:wordWrap/>
              <w:overflowPunct w:val="0"/>
              <w:topLinePunct w:val="0"/>
              <w:autoSpaceDE w:val="0"/>
              <w:autoSpaceDN w:val="0"/>
              <w:bidi w:val="0"/>
              <w:adjustRightInd w:val="0"/>
              <w:snapToGrid w:val="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存放题库和存储、印制试卷的场所符合防火防盗防潮防虫和安  全保密要求，具有报警和不间断监控设备且处于正常工作状态。 设备场所满足工作需要。</w:t>
            </w:r>
          </w:p>
        </w:tc>
        <w:tc>
          <w:tcPr>
            <w:tcW w:w="644" w:type="dxa"/>
            <w:noWrap w:val="0"/>
            <w:vAlign w:val="center"/>
          </w:tcPr>
          <w:p w14:paraId="682E1673">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w:t>
            </w:r>
          </w:p>
        </w:tc>
        <w:tc>
          <w:tcPr>
            <w:tcW w:w="676" w:type="dxa"/>
            <w:noWrap w:val="0"/>
            <w:vAlign w:val="center"/>
          </w:tcPr>
          <w:p w14:paraId="6442552B">
            <w:pPr>
              <w:jc w:val="center"/>
              <w:rPr>
                <w:rFonts w:hint="eastAsia" w:ascii="仿宋_GB2312" w:hAnsi="仿宋_GB2312" w:eastAsia="仿宋_GB2312" w:cs="仿宋_GB2312"/>
                <w:sz w:val="21"/>
                <w:szCs w:val="21"/>
              </w:rPr>
            </w:pPr>
          </w:p>
        </w:tc>
      </w:tr>
      <w:tr w14:paraId="0C21BA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772" w:type="dxa"/>
            <w:vMerge w:val="continue"/>
            <w:tcBorders>
              <w:top w:val="nil"/>
              <w:bottom w:val="nil"/>
            </w:tcBorders>
            <w:noWrap w:val="0"/>
            <w:vAlign w:val="center"/>
          </w:tcPr>
          <w:p w14:paraId="4688265D">
            <w:pPr>
              <w:jc w:val="center"/>
              <w:rPr>
                <w:rFonts w:hint="eastAsia" w:ascii="仿宋_GB2312" w:hAnsi="仿宋_GB2312" w:eastAsia="仿宋_GB2312" w:cs="仿宋_GB2312"/>
                <w:sz w:val="21"/>
                <w:szCs w:val="21"/>
              </w:rPr>
            </w:pPr>
          </w:p>
        </w:tc>
        <w:tc>
          <w:tcPr>
            <w:tcW w:w="906" w:type="dxa"/>
            <w:noWrap w:val="0"/>
            <w:vAlign w:val="center"/>
          </w:tcPr>
          <w:p w14:paraId="00811D94">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专家队伍健全</w:t>
            </w:r>
          </w:p>
        </w:tc>
        <w:tc>
          <w:tcPr>
            <w:tcW w:w="5949" w:type="dxa"/>
            <w:noWrap w:val="0"/>
            <w:vAlign w:val="center"/>
          </w:tcPr>
          <w:p w14:paraId="201532BA">
            <w:pPr>
              <w:keepNext w:val="0"/>
              <w:keepLines w:val="0"/>
              <w:pageBreakBefore w:val="0"/>
              <w:widowControl/>
              <w:kinsoku/>
              <w:wordWrap/>
              <w:overflowPunct w:val="0"/>
              <w:topLinePunct w:val="0"/>
              <w:autoSpaceDE w:val="0"/>
              <w:autoSpaceDN w:val="0"/>
              <w:bidi w:val="0"/>
              <w:adjustRightInd w:val="0"/>
              <w:snapToGrid w:val="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命题专家具备相应资质条件、数量合理、与开展评价职业相匹配，能够满足试题开发工作需要。</w:t>
            </w:r>
          </w:p>
        </w:tc>
        <w:tc>
          <w:tcPr>
            <w:tcW w:w="644" w:type="dxa"/>
            <w:noWrap w:val="0"/>
            <w:vAlign w:val="center"/>
          </w:tcPr>
          <w:p w14:paraId="3619CA11">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w:t>
            </w:r>
          </w:p>
        </w:tc>
        <w:tc>
          <w:tcPr>
            <w:tcW w:w="676" w:type="dxa"/>
            <w:noWrap w:val="0"/>
            <w:vAlign w:val="center"/>
          </w:tcPr>
          <w:p w14:paraId="4EB4B497">
            <w:pPr>
              <w:jc w:val="center"/>
              <w:rPr>
                <w:rFonts w:hint="eastAsia" w:ascii="仿宋_GB2312" w:hAnsi="仿宋_GB2312" w:eastAsia="仿宋_GB2312" w:cs="仿宋_GB2312"/>
                <w:sz w:val="21"/>
                <w:szCs w:val="21"/>
              </w:rPr>
            </w:pPr>
          </w:p>
        </w:tc>
      </w:tr>
      <w:tr w14:paraId="240D4A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772" w:type="dxa"/>
            <w:vMerge w:val="continue"/>
            <w:tcBorders>
              <w:top w:val="nil"/>
            </w:tcBorders>
            <w:noWrap w:val="0"/>
            <w:vAlign w:val="center"/>
          </w:tcPr>
          <w:p w14:paraId="15CB2E71">
            <w:pPr>
              <w:jc w:val="center"/>
              <w:rPr>
                <w:rFonts w:hint="eastAsia" w:ascii="仿宋_GB2312" w:hAnsi="仿宋_GB2312" w:eastAsia="仿宋_GB2312" w:cs="仿宋_GB2312"/>
                <w:sz w:val="21"/>
                <w:szCs w:val="21"/>
              </w:rPr>
            </w:pPr>
          </w:p>
        </w:tc>
        <w:tc>
          <w:tcPr>
            <w:tcW w:w="906" w:type="dxa"/>
            <w:noWrap w:val="0"/>
            <w:vAlign w:val="center"/>
          </w:tcPr>
          <w:p w14:paraId="748AF080">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命题流程规范</w:t>
            </w:r>
          </w:p>
        </w:tc>
        <w:tc>
          <w:tcPr>
            <w:tcW w:w="5949" w:type="dxa"/>
            <w:noWrap w:val="0"/>
            <w:vAlign w:val="center"/>
          </w:tcPr>
          <w:p w14:paraId="432F32B5">
            <w:pPr>
              <w:keepNext w:val="0"/>
              <w:keepLines w:val="0"/>
              <w:pageBreakBefore w:val="0"/>
              <w:widowControl/>
              <w:kinsoku/>
              <w:wordWrap/>
              <w:overflowPunct w:val="0"/>
              <w:topLinePunct w:val="0"/>
              <w:autoSpaceDE w:val="0"/>
              <w:autoSpaceDN w:val="0"/>
              <w:bidi w:val="0"/>
              <w:adjustRightInd w:val="0"/>
              <w:snapToGrid w:val="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命题流程清晰合理，相关要求明确，有相应的工作过程记录或证明材料。</w:t>
            </w:r>
          </w:p>
        </w:tc>
        <w:tc>
          <w:tcPr>
            <w:tcW w:w="644" w:type="dxa"/>
            <w:noWrap w:val="0"/>
            <w:vAlign w:val="center"/>
          </w:tcPr>
          <w:p w14:paraId="7CF51265">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w:t>
            </w:r>
          </w:p>
        </w:tc>
        <w:tc>
          <w:tcPr>
            <w:tcW w:w="676" w:type="dxa"/>
            <w:noWrap w:val="0"/>
            <w:vAlign w:val="center"/>
          </w:tcPr>
          <w:p w14:paraId="55CA0830">
            <w:pPr>
              <w:jc w:val="center"/>
              <w:rPr>
                <w:rFonts w:hint="eastAsia" w:ascii="仿宋_GB2312" w:hAnsi="仿宋_GB2312" w:eastAsia="仿宋_GB2312" w:cs="仿宋_GB2312"/>
                <w:sz w:val="21"/>
                <w:szCs w:val="21"/>
              </w:rPr>
            </w:pPr>
          </w:p>
        </w:tc>
      </w:tr>
      <w:tr w14:paraId="3216BA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8" w:hRule="atLeast"/>
        </w:trPr>
        <w:tc>
          <w:tcPr>
            <w:tcW w:w="772" w:type="dxa"/>
            <w:vMerge w:val="restart"/>
            <w:noWrap w:val="0"/>
            <w:vAlign w:val="center"/>
          </w:tcPr>
          <w:p w14:paraId="3A9989DC">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考评</w:t>
            </w:r>
          </w:p>
          <w:p w14:paraId="269CBB3E">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蓝图</w:t>
            </w:r>
          </w:p>
          <w:p w14:paraId="57F361CE">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的合</w:t>
            </w:r>
          </w:p>
          <w:p w14:paraId="5F67FB81">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理性</w:t>
            </w:r>
          </w:p>
          <w:p w14:paraId="0E8FBDDC">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（25分）</w:t>
            </w:r>
          </w:p>
        </w:tc>
        <w:tc>
          <w:tcPr>
            <w:tcW w:w="906" w:type="dxa"/>
            <w:noWrap w:val="0"/>
            <w:vAlign w:val="center"/>
          </w:tcPr>
          <w:p w14:paraId="0BDEEDA1">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考评内容完备</w:t>
            </w:r>
          </w:p>
        </w:tc>
        <w:tc>
          <w:tcPr>
            <w:tcW w:w="5949" w:type="dxa"/>
            <w:noWrap w:val="0"/>
            <w:vAlign w:val="center"/>
          </w:tcPr>
          <w:p w14:paraId="613A0B19">
            <w:pPr>
              <w:keepNext w:val="0"/>
              <w:keepLines w:val="0"/>
              <w:pageBreakBefore w:val="0"/>
              <w:widowControl/>
              <w:kinsoku/>
              <w:wordWrap/>
              <w:overflowPunct w:val="0"/>
              <w:topLinePunct w:val="0"/>
              <w:autoSpaceDE w:val="0"/>
              <w:autoSpaceDN w:val="0"/>
              <w:bidi w:val="0"/>
              <w:adjustRightInd w:val="0"/>
              <w:snapToGrid w:val="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理论知识和操作技能考评要素细目表（含考核内容结构表）、组卷计划书等所包含的考评范围、考评点符合国家职业标准或经人社部备案的行业企业评价规范要求。</w:t>
            </w:r>
          </w:p>
        </w:tc>
        <w:tc>
          <w:tcPr>
            <w:tcW w:w="644" w:type="dxa"/>
            <w:noWrap w:val="0"/>
            <w:vAlign w:val="center"/>
          </w:tcPr>
          <w:p w14:paraId="7F89DFD4">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w:t>
            </w:r>
          </w:p>
        </w:tc>
        <w:tc>
          <w:tcPr>
            <w:tcW w:w="676" w:type="dxa"/>
            <w:noWrap w:val="0"/>
            <w:vAlign w:val="center"/>
          </w:tcPr>
          <w:p w14:paraId="10A38509">
            <w:pPr>
              <w:jc w:val="center"/>
              <w:rPr>
                <w:rFonts w:hint="eastAsia" w:ascii="仿宋_GB2312" w:hAnsi="仿宋_GB2312" w:eastAsia="仿宋_GB2312" w:cs="仿宋_GB2312"/>
                <w:sz w:val="21"/>
                <w:szCs w:val="21"/>
              </w:rPr>
            </w:pPr>
          </w:p>
        </w:tc>
      </w:tr>
      <w:tr w14:paraId="7733A9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772" w:type="dxa"/>
            <w:vMerge w:val="continue"/>
            <w:noWrap w:val="0"/>
            <w:vAlign w:val="center"/>
          </w:tcPr>
          <w:p w14:paraId="3CA60B1C">
            <w:pPr>
              <w:jc w:val="center"/>
              <w:rPr>
                <w:rFonts w:hint="eastAsia" w:ascii="仿宋_GB2312" w:hAnsi="仿宋_GB2312" w:eastAsia="仿宋_GB2312" w:cs="仿宋_GB2312"/>
                <w:sz w:val="21"/>
                <w:szCs w:val="21"/>
              </w:rPr>
            </w:pPr>
          </w:p>
        </w:tc>
        <w:tc>
          <w:tcPr>
            <w:tcW w:w="906" w:type="dxa"/>
            <w:noWrap w:val="0"/>
            <w:vAlign w:val="center"/>
          </w:tcPr>
          <w:p w14:paraId="12B1AB3D">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考评</w:t>
            </w:r>
          </w:p>
          <w:p w14:paraId="0339845E">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可操作性</w:t>
            </w:r>
          </w:p>
        </w:tc>
        <w:tc>
          <w:tcPr>
            <w:tcW w:w="5949" w:type="dxa"/>
            <w:noWrap w:val="0"/>
            <w:vAlign w:val="center"/>
          </w:tcPr>
          <w:p w14:paraId="6CF44CCE">
            <w:pPr>
              <w:keepNext w:val="0"/>
              <w:keepLines w:val="0"/>
              <w:pageBreakBefore w:val="0"/>
              <w:widowControl/>
              <w:kinsoku/>
              <w:wordWrap/>
              <w:overflowPunct w:val="0"/>
              <w:topLinePunct w:val="0"/>
              <w:autoSpaceDE w:val="0"/>
              <w:autoSpaceDN w:val="0"/>
              <w:bidi w:val="0"/>
              <w:adjustRightInd w:val="0"/>
              <w:snapToGrid w:val="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理论知识考评点概念清晰、表达准确，各考评点间互相独立可考；操作技能考评点设置合理，可操作性强。</w:t>
            </w:r>
          </w:p>
        </w:tc>
        <w:tc>
          <w:tcPr>
            <w:tcW w:w="644" w:type="dxa"/>
            <w:noWrap w:val="0"/>
            <w:vAlign w:val="center"/>
          </w:tcPr>
          <w:p w14:paraId="10A1BDE9">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w:t>
            </w:r>
          </w:p>
        </w:tc>
        <w:tc>
          <w:tcPr>
            <w:tcW w:w="676" w:type="dxa"/>
            <w:noWrap w:val="0"/>
            <w:vAlign w:val="center"/>
          </w:tcPr>
          <w:p w14:paraId="3D104646">
            <w:pPr>
              <w:jc w:val="center"/>
              <w:rPr>
                <w:rFonts w:hint="eastAsia" w:ascii="仿宋_GB2312" w:hAnsi="仿宋_GB2312" w:eastAsia="仿宋_GB2312" w:cs="仿宋_GB2312"/>
                <w:sz w:val="21"/>
                <w:szCs w:val="21"/>
              </w:rPr>
            </w:pPr>
          </w:p>
        </w:tc>
      </w:tr>
      <w:tr w14:paraId="3BA391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0" w:hRule="atLeast"/>
        </w:trPr>
        <w:tc>
          <w:tcPr>
            <w:tcW w:w="772" w:type="dxa"/>
            <w:vMerge w:val="continue"/>
            <w:noWrap w:val="0"/>
            <w:vAlign w:val="center"/>
          </w:tcPr>
          <w:p w14:paraId="6C92074D">
            <w:pPr>
              <w:jc w:val="center"/>
              <w:rPr>
                <w:rFonts w:hint="eastAsia" w:ascii="仿宋_GB2312" w:hAnsi="仿宋_GB2312" w:eastAsia="仿宋_GB2312" w:cs="仿宋_GB2312"/>
                <w:sz w:val="21"/>
                <w:szCs w:val="21"/>
              </w:rPr>
            </w:pPr>
          </w:p>
        </w:tc>
        <w:tc>
          <w:tcPr>
            <w:tcW w:w="906" w:type="dxa"/>
            <w:noWrap w:val="0"/>
            <w:vAlign w:val="center"/>
          </w:tcPr>
          <w:p w14:paraId="418A00C3">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要点数量充足</w:t>
            </w:r>
          </w:p>
        </w:tc>
        <w:tc>
          <w:tcPr>
            <w:tcW w:w="5949" w:type="dxa"/>
            <w:noWrap w:val="0"/>
            <w:vAlign w:val="center"/>
          </w:tcPr>
          <w:p w14:paraId="6689198A">
            <w:pPr>
              <w:keepNext w:val="0"/>
              <w:keepLines w:val="0"/>
              <w:pageBreakBefore w:val="0"/>
              <w:widowControl/>
              <w:kinsoku/>
              <w:wordWrap/>
              <w:overflowPunct w:val="0"/>
              <w:topLinePunct w:val="0"/>
              <w:autoSpaceDE w:val="0"/>
              <w:autoSpaceDN w:val="0"/>
              <w:bidi w:val="0"/>
              <w:adjustRightInd w:val="0"/>
              <w:snapToGrid w:val="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理论知识和操作技能考评要素细目表中的考评点数量充足，能够满足组卷需要，重要考评点所占比重不低于85%。理论知识考评点原则上每个等级不少于200个（对于部分新职业，可结合国家职业标准有关要求合理确定考评点数量）。</w:t>
            </w:r>
          </w:p>
        </w:tc>
        <w:tc>
          <w:tcPr>
            <w:tcW w:w="644" w:type="dxa"/>
            <w:noWrap w:val="0"/>
            <w:vAlign w:val="center"/>
          </w:tcPr>
          <w:p w14:paraId="0781A672">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w:t>
            </w:r>
          </w:p>
        </w:tc>
        <w:tc>
          <w:tcPr>
            <w:tcW w:w="676" w:type="dxa"/>
            <w:noWrap w:val="0"/>
            <w:vAlign w:val="center"/>
          </w:tcPr>
          <w:p w14:paraId="2D061889">
            <w:pPr>
              <w:jc w:val="center"/>
              <w:rPr>
                <w:rFonts w:hint="eastAsia" w:ascii="仿宋_GB2312" w:hAnsi="仿宋_GB2312" w:eastAsia="仿宋_GB2312" w:cs="仿宋_GB2312"/>
                <w:sz w:val="21"/>
                <w:szCs w:val="21"/>
              </w:rPr>
            </w:pPr>
          </w:p>
        </w:tc>
      </w:tr>
      <w:tr w14:paraId="11EF42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72" w:type="dxa"/>
            <w:vMerge w:val="continue"/>
            <w:noWrap w:val="0"/>
            <w:vAlign w:val="center"/>
          </w:tcPr>
          <w:p w14:paraId="735FA3AE">
            <w:pPr>
              <w:jc w:val="center"/>
              <w:rPr>
                <w:rFonts w:hint="eastAsia" w:ascii="仿宋_GB2312" w:hAnsi="仿宋_GB2312" w:eastAsia="仿宋_GB2312" w:cs="仿宋_GB2312"/>
                <w:sz w:val="21"/>
                <w:szCs w:val="21"/>
              </w:rPr>
            </w:pPr>
          </w:p>
        </w:tc>
        <w:tc>
          <w:tcPr>
            <w:tcW w:w="906" w:type="dxa"/>
            <w:noWrap w:val="0"/>
            <w:vAlign w:val="center"/>
          </w:tcPr>
          <w:p w14:paraId="63AFFCCC">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题型方式恰当</w:t>
            </w:r>
          </w:p>
        </w:tc>
        <w:tc>
          <w:tcPr>
            <w:tcW w:w="5949" w:type="dxa"/>
            <w:noWrap w:val="0"/>
            <w:vAlign w:val="center"/>
          </w:tcPr>
          <w:p w14:paraId="547C65AF">
            <w:pPr>
              <w:keepNext w:val="0"/>
              <w:keepLines w:val="0"/>
              <w:pageBreakBefore w:val="0"/>
              <w:widowControl/>
              <w:kinsoku/>
              <w:wordWrap/>
              <w:overflowPunct w:val="0"/>
              <w:topLinePunct w:val="0"/>
              <w:autoSpaceDE w:val="0"/>
              <w:autoSpaceDN w:val="0"/>
              <w:bidi w:val="0"/>
              <w:adjustRightInd w:val="0"/>
              <w:snapToGrid w:val="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考评方式与国家职业标准（评价规范）要求相一致。理论知识 考试题型符合相应知识特性、考生认知层次等，对于技师以上 级别，原则上应包含一定数量的主观题。操作技能考核方式设 置合理，与考评点特点相适应。</w:t>
            </w:r>
          </w:p>
        </w:tc>
        <w:tc>
          <w:tcPr>
            <w:tcW w:w="644" w:type="dxa"/>
            <w:noWrap w:val="0"/>
            <w:vAlign w:val="center"/>
          </w:tcPr>
          <w:p w14:paraId="2E79BA3F">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w:t>
            </w:r>
          </w:p>
        </w:tc>
        <w:tc>
          <w:tcPr>
            <w:tcW w:w="676" w:type="dxa"/>
            <w:noWrap w:val="0"/>
            <w:vAlign w:val="center"/>
          </w:tcPr>
          <w:p w14:paraId="38700461">
            <w:pPr>
              <w:jc w:val="center"/>
              <w:rPr>
                <w:rFonts w:hint="eastAsia" w:ascii="仿宋_GB2312" w:hAnsi="仿宋_GB2312" w:eastAsia="仿宋_GB2312" w:cs="仿宋_GB2312"/>
                <w:sz w:val="21"/>
                <w:szCs w:val="21"/>
              </w:rPr>
            </w:pPr>
          </w:p>
        </w:tc>
      </w:tr>
      <w:tr w14:paraId="551314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72" w:type="dxa"/>
            <w:vMerge w:val="continue"/>
            <w:noWrap w:val="0"/>
            <w:vAlign w:val="center"/>
          </w:tcPr>
          <w:p w14:paraId="1D5B1A61">
            <w:pPr>
              <w:jc w:val="center"/>
              <w:rPr>
                <w:rFonts w:hint="eastAsia" w:ascii="仿宋_GB2312" w:hAnsi="仿宋_GB2312" w:eastAsia="仿宋_GB2312" w:cs="仿宋_GB2312"/>
                <w:sz w:val="21"/>
                <w:szCs w:val="21"/>
              </w:rPr>
            </w:pPr>
          </w:p>
        </w:tc>
        <w:tc>
          <w:tcPr>
            <w:tcW w:w="906" w:type="dxa"/>
            <w:noWrap w:val="0"/>
            <w:vAlign w:val="center"/>
          </w:tcPr>
          <w:p w14:paraId="0FEAC438">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权重</w:t>
            </w:r>
          </w:p>
          <w:p w14:paraId="13BD0861">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符合标准</w:t>
            </w:r>
          </w:p>
        </w:tc>
        <w:tc>
          <w:tcPr>
            <w:tcW w:w="5949" w:type="dxa"/>
            <w:noWrap w:val="0"/>
            <w:vAlign w:val="center"/>
          </w:tcPr>
          <w:p w14:paraId="6BB91F60">
            <w:pPr>
              <w:keepNext w:val="0"/>
              <w:keepLines w:val="0"/>
              <w:pageBreakBefore w:val="0"/>
              <w:widowControl/>
              <w:kinsoku/>
              <w:wordWrap/>
              <w:overflowPunct w:val="0"/>
              <w:topLinePunct w:val="0"/>
              <w:autoSpaceDE w:val="0"/>
              <w:autoSpaceDN w:val="0"/>
              <w:bidi w:val="0"/>
              <w:adjustRightInd w:val="0"/>
              <w:snapToGrid w:val="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各考评范围的权重与国家职业标准（评价规范）要求相一致。对于操作技能考核，应综合考核内容结构表、考评要素细目表和配分与评分标准判断权重的一致性。</w:t>
            </w:r>
          </w:p>
        </w:tc>
        <w:tc>
          <w:tcPr>
            <w:tcW w:w="644" w:type="dxa"/>
            <w:noWrap w:val="0"/>
            <w:vAlign w:val="center"/>
          </w:tcPr>
          <w:p w14:paraId="3489BB0B">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w:t>
            </w:r>
          </w:p>
        </w:tc>
        <w:tc>
          <w:tcPr>
            <w:tcW w:w="676" w:type="dxa"/>
            <w:noWrap w:val="0"/>
            <w:vAlign w:val="center"/>
          </w:tcPr>
          <w:p w14:paraId="73A782BD">
            <w:pPr>
              <w:jc w:val="center"/>
              <w:rPr>
                <w:rFonts w:hint="eastAsia" w:ascii="仿宋_GB2312" w:hAnsi="仿宋_GB2312" w:eastAsia="仿宋_GB2312" w:cs="仿宋_GB2312"/>
                <w:sz w:val="21"/>
                <w:szCs w:val="21"/>
              </w:rPr>
            </w:pPr>
          </w:p>
        </w:tc>
      </w:tr>
      <w:tr w14:paraId="4E9510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72" w:type="dxa"/>
            <w:vMerge w:val="continue"/>
            <w:noWrap w:val="0"/>
            <w:vAlign w:val="center"/>
          </w:tcPr>
          <w:p w14:paraId="23E4E3C6">
            <w:pPr>
              <w:jc w:val="center"/>
              <w:rPr>
                <w:rFonts w:hint="eastAsia" w:ascii="仿宋_GB2312" w:hAnsi="仿宋_GB2312" w:eastAsia="仿宋_GB2312" w:cs="仿宋_GB2312"/>
                <w:sz w:val="21"/>
                <w:szCs w:val="21"/>
              </w:rPr>
            </w:pPr>
          </w:p>
        </w:tc>
        <w:tc>
          <w:tcPr>
            <w:tcW w:w="906" w:type="dxa"/>
            <w:noWrap w:val="0"/>
            <w:vAlign w:val="center"/>
          </w:tcPr>
          <w:p w14:paraId="3ABC73E6">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代码</w:t>
            </w:r>
          </w:p>
          <w:p w14:paraId="77128D59">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设计合理</w:t>
            </w:r>
          </w:p>
        </w:tc>
        <w:tc>
          <w:tcPr>
            <w:tcW w:w="5949" w:type="dxa"/>
            <w:noWrap w:val="0"/>
            <w:vAlign w:val="center"/>
          </w:tcPr>
          <w:p w14:paraId="01F304ED">
            <w:pPr>
              <w:keepNext w:val="0"/>
              <w:keepLines w:val="0"/>
              <w:pageBreakBefore w:val="0"/>
              <w:widowControl/>
              <w:kinsoku/>
              <w:wordWrap/>
              <w:overflowPunct w:val="0"/>
              <w:topLinePunct w:val="0"/>
              <w:autoSpaceDE w:val="0"/>
              <w:autoSpaceDN w:val="0"/>
              <w:bidi w:val="0"/>
              <w:adjustRightInd w:val="0"/>
              <w:snapToGrid w:val="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各考评范围和考评点的代码设计合理，标注正确。</w:t>
            </w:r>
          </w:p>
        </w:tc>
        <w:tc>
          <w:tcPr>
            <w:tcW w:w="644" w:type="dxa"/>
            <w:noWrap w:val="0"/>
            <w:vAlign w:val="center"/>
          </w:tcPr>
          <w:p w14:paraId="5C310248">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w:t>
            </w:r>
          </w:p>
        </w:tc>
        <w:tc>
          <w:tcPr>
            <w:tcW w:w="676" w:type="dxa"/>
            <w:noWrap w:val="0"/>
            <w:vAlign w:val="center"/>
          </w:tcPr>
          <w:p w14:paraId="3193E441">
            <w:pPr>
              <w:jc w:val="center"/>
              <w:rPr>
                <w:rFonts w:hint="eastAsia" w:ascii="仿宋_GB2312" w:hAnsi="仿宋_GB2312" w:eastAsia="仿宋_GB2312" w:cs="仿宋_GB2312"/>
                <w:sz w:val="21"/>
                <w:szCs w:val="21"/>
              </w:rPr>
            </w:pPr>
          </w:p>
        </w:tc>
      </w:tr>
    </w:tbl>
    <w:p w14:paraId="507D5017">
      <w:pPr>
        <w:jc w:val="both"/>
        <w:rPr>
          <w:rFonts w:hint="eastAsia" w:ascii="仿宋_GB2312" w:hAnsi="仿宋_GB2312" w:eastAsia="仿宋_GB2312" w:cs="仿宋_GB2312"/>
          <w:sz w:val="21"/>
          <w:szCs w:val="21"/>
        </w:rPr>
      </w:pPr>
    </w:p>
    <w:p w14:paraId="1B6AA878">
      <w:pPr>
        <w:jc w:val="both"/>
        <w:rPr>
          <w:rFonts w:hint="eastAsia" w:ascii="仿宋_GB2312" w:hAnsi="仿宋_GB2312" w:eastAsia="仿宋_GB2312" w:cs="仿宋_GB2312"/>
          <w:sz w:val="21"/>
          <w:szCs w:val="21"/>
        </w:rPr>
        <w:sectPr>
          <w:footerReference r:id="rId4" w:type="default"/>
          <w:pgSz w:w="11906" w:h="16839"/>
          <w:pgMar w:top="1431" w:right="1477" w:bottom="1526" w:left="1476" w:header="0" w:footer="1303" w:gutter="0"/>
          <w:pgNumType w:fmt="numberInDash"/>
          <w:cols w:space="720" w:num="1"/>
        </w:sectPr>
      </w:pPr>
    </w:p>
    <w:p w14:paraId="2712DE87">
      <w:pPr>
        <w:jc w:val="both"/>
        <w:rPr>
          <w:rFonts w:hint="eastAsia" w:ascii="仿宋_GB2312" w:hAnsi="仿宋_GB2312" w:eastAsia="仿宋_GB2312" w:cs="仿宋_GB2312"/>
          <w:sz w:val="21"/>
          <w:szCs w:val="21"/>
        </w:rPr>
      </w:pPr>
    </w:p>
    <w:tbl>
      <w:tblPr>
        <w:tblStyle w:val="20"/>
        <w:tblW w:w="894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6"/>
        <w:gridCol w:w="85"/>
        <w:gridCol w:w="887"/>
        <w:gridCol w:w="5949"/>
        <w:gridCol w:w="644"/>
        <w:gridCol w:w="676"/>
      </w:tblGrid>
      <w:tr w14:paraId="5DA43F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791" w:type="dxa"/>
            <w:gridSpan w:val="2"/>
            <w:noWrap w:val="0"/>
            <w:vAlign w:val="center"/>
          </w:tcPr>
          <w:p w14:paraId="2605A1BB">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一级</w:t>
            </w:r>
          </w:p>
          <w:p w14:paraId="02A5BD87">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指标</w:t>
            </w:r>
          </w:p>
        </w:tc>
        <w:tc>
          <w:tcPr>
            <w:tcW w:w="887" w:type="dxa"/>
            <w:noWrap w:val="0"/>
            <w:vAlign w:val="center"/>
          </w:tcPr>
          <w:p w14:paraId="497D3FEC">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二级指标</w:t>
            </w:r>
          </w:p>
        </w:tc>
        <w:tc>
          <w:tcPr>
            <w:tcW w:w="5949" w:type="dxa"/>
            <w:noWrap w:val="0"/>
            <w:vAlign w:val="center"/>
          </w:tcPr>
          <w:p w14:paraId="016B55A9">
            <w:pPr>
              <w:keepNext w:val="0"/>
              <w:keepLines w:val="0"/>
              <w:pageBreakBefore w:val="0"/>
              <w:widowControl/>
              <w:kinsoku/>
              <w:wordWrap/>
              <w:overflowPunct w:val="0"/>
              <w:topLinePunct w:val="0"/>
              <w:autoSpaceDE w:val="0"/>
              <w:autoSpaceDN w:val="0"/>
              <w:bidi w:val="0"/>
              <w:adjustRightInd w:val="0"/>
              <w:snapToGrid w:val="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评分标准</w:t>
            </w:r>
          </w:p>
          <w:p w14:paraId="69AE1441">
            <w:pPr>
              <w:keepNext w:val="0"/>
              <w:keepLines w:val="0"/>
              <w:pageBreakBefore w:val="0"/>
              <w:widowControl/>
              <w:kinsoku/>
              <w:wordWrap/>
              <w:overflowPunct w:val="0"/>
              <w:topLinePunct w:val="0"/>
              <w:autoSpaceDE w:val="0"/>
              <w:autoSpaceDN w:val="0"/>
              <w:bidi w:val="0"/>
              <w:adjustRightInd w:val="0"/>
              <w:snapToGrid w:val="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符合”满分，“基本符合”酌情给分，“不符合”0分）</w:t>
            </w:r>
          </w:p>
        </w:tc>
        <w:tc>
          <w:tcPr>
            <w:tcW w:w="644" w:type="dxa"/>
            <w:noWrap w:val="0"/>
            <w:vAlign w:val="center"/>
          </w:tcPr>
          <w:p w14:paraId="2E00C722">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分值</w:t>
            </w:r>
          </w:p>
        </w:tc>
        <w:tc>
          <w:tcPr>
            <w:tcW w:w="676" w:type="dxa"/>
            <w:noWrap w:val="0"/>
            <w:vAlign w:val="center"/>
          </w:tcPr>
          <w:p w14:paraId="069CDD68">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评分</w:t>
            </w:r>
          </w:p>
        </w:tc>
      </w:tr>
      <w:tr w14:paraId="7C8E0A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4" w:hRule="atLeast"/>
        </w:trPr>
        <w:tc>
          <w:tcPr>
            <w:tcW w:w="791" w:type="dxa"/>
            <w:gridSpan w:val="2"/>
            <w:vMerge w:val="restart"/>
            <w:tcBorders>
              <w:bottom w:val="nil"/>
            </w:tcBorders>
            <w:noWrap w:val="0"/>
            <w:vAlign w:val="center"/>
          </w:tcPr>
          <w:p w14:paraId="3CB97CF1">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试题</w:t>
            </w:r>
          </w:p>
          <w:p w14:paraId="7E1C74DE">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试卷</w:t>
            </w:r>
          </w:p>
          <w:p w14:paraId="77597FC5">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的科</w:t>
            </w:r>
          </w:p>
          <w:p w14:paraId="33CEC814">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学性</w:t>
            </w:r>
          </w:p>
          <w:p w14:paraId="404E94FD">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2</w:t>
            </w:r>
            <w:r>
              <w:rPr>
                <w:rFonts w:hint="eastAsia" w:ascii="仿宋_GB2312" w:hAnsi="仿宋_GB2312" w:eastAsia="仿宋_GB2312" w:cs="仿宋_GB2312"/>
                <w:sz w:val="21"/>
                <w:szCs w:val="21"/>
                <w:lang w:val="en-US" w:eastAsia="zh-CN"/>
              </w:rPr>
              <w:t>5</w:t>
            </w:r>
            <w:r>
              <w:rPr>
                <w:rFonts w:hint="eastAsia" w:ascii="仿宋_GB2312" w:hAnsi="仿宋_GB2312" w:eastAsia="仿宋_GB2312" w:cs="仿宋_GB2312"/>
                <w:sz w:val="21"/>
                <w:szCs w:val="21"/>
              </w:rPr>
              <w:t>分）</w:t>
            </w:r>
          </w:p>
        </w:tc>
        <w:tc>
          <w:tcPr>
            <w:tcW w:w="887" w:type="dxa"/>
            <w:noWrap w:val="0"/>
            <w:vAlign w:val="center"/>
          </w:tcPr>
          <w:p w14:paraId="6C036D99">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试题</w:t>
            </w:r>
          </w:p>
          <w:p w14:paraId="7255C785">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内容正确</w:t>
            </w:r>
          </w:p>
        </w:tc>
        <w:tc>
          <w:tcPr>
            <w:tcW w:w="5949" w:type="dxa"/>
            <w:noWrap w:val="0"/>
            <w:vAlign w:val="top"/>
          </w:tcPr>
          <w:p w14:paraId="11D5905A">
            <w:pPr>
              <w:keepNext w:val="0"/>
              <w:keepLines w:val="0"/>
              <w:pageBreakBefore w:val="0"/>
              <w:widowControl/>
              <w:kinsoku/>
              <w:wordWrap/>
              <w:overflowPunct w:val="0"/>
              <w:topLinePunct w:val="0"/>
              <w:autoSpaceDE w:val="0"/>
              <w:autoSpaceDN w:val="0"/>
              <w:bidi w:val="0"/>
              <w:adjustRightInd w:val="0"/>
              <w:snapToGrid w:val="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试题应坚持和体现社会主义核心价值观，内容正确无争议。理论知识试题题干完整，答案唯一。操作技能考核项目应为典型工作任务且具有代表性，考核试题完整，评分标准细化可操作，否定项设置合理。无偏题怪题。</w:t>
            </w:r>
          </w:p>
        </w:tc>
        <w:tc>
          <w:tcPr>
            <w:tcW w:w="644" w:type="dxa"/>
            <w:noWrap w:val="0"/>
            <w:vAlign w:val="center"/>
          </w:tcPr>
          <w:p w14:paraId="21C35F43">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w:t>
            </w:r>
          </w:p>
        </w:tc>
        <w:tc>
          <w:tcPr>
            <w:tcW w:w="676" w:type="dxa"/>
            <w:noWrap w:val="0"/>
            <w:vAlign w:val="top"/>
          </w:tcPr>
          <w:p w14:paraId="4A3C5733">
            <w:pPr>
              <w:jc w:val="both"/>
              <w:rPr>
                <w:rFonts w:hint="eastAsia" w:ascii="仿宋_GB2312" w:hAnsi="仿宋_GB2312" w:eastAsia="仿宋_GB2312" w:cs="仿宋_GB2312"/>
                <w:sz w:val="21"/>
                <w:szCs w:val="21"/>
              </w:rPr>
            </w:pPr>
          </w:p>
        </w:tc>
      </w:tr>
      <w:tr w14:paraId="02726C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1" w:hRule="atLeast"/>
        </w:trPr>
        <w:tc>
          <w:tcPr>
            <w:tcW w:w="791" w:type="dxa"/>
            <w:gridSpan w:val="2"/>
            <w:vMerge w:val="continue"/>
            <w:tcBorders>
              <w:top w:val="nil"/>
              <w:bottom w:val="nil"/>
            </w:tcBorders>
            <w:noWrap w:val="0"/>
            <w:vAlign w:val="center"/>
          </w:tcPr>
          <w:p w14:paraId="6A37A1CE">
            <w:pPr>
              <w:jc w:val="center"/>
              <w:rPr>
                <w:rFonts w:hint="eastAsia" w:ascii="仿宋_GB2312" w:hAnsi="仿宋_GB2312" w:eastAsia="仿宋_GB2312" w:cs="仿宋_GB2312"/>
                <w:sz w:val="21"/>
                <w:szCs w:val="21"/>
              </w:rPr>
            </w:pPr>
          </w:p>
        </w:tc>
        <w:tc>
          <w:tcPr>
            <w:tcW w:w="887" w:type="dxa"/>
            <w:noWrap w:val="0"/>
            <w:vAlign w:val="center"/>
          </w:tcPr>
          <w:p w14:paraId="57B0548D">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试题</w:t>
            </w:r>
          </w:p>
          <w:p w14:paraId="44CA4C2E">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表述准确</w:t>
            </w:r>
          </w:p>
        </w:tc>
        <w:tc>
          <w:tcPr>
            <w:tcW w:w="5949" w:type="dxa"/>
            <w:noWrap w:val="0"/>
            <w:vAlign w:val="top"/>
          </w:tcPr>
          <w:p w14:paraId="6E9134FC">
            <w:pPr>
              <w:keepNext w:val="0"/>
              <w:keepLines w:val="0"/>
              <w:pageBreakBefore w:val="0"/>
              <w:widowControl/>
              <w:kinsoku/>
              <w:wordWrap/>
              <w:overflowPunct w:val="0"/>
              <w:topLinePunct w:val="0"/>
              <w:autoSpaceDE w:val="0"/>
              <w:autoSpaceDN w:val="0"/>
              <w:bidi w:val="0"/>
              <w:adjustRightInd w:val="0"/>
              <w:snapToGrid w:val="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试题表达清晰、表述规范、无歧义，专业术语的使用符合本行业现行有关规定，能有效实现考评目标、体现考评内容及国家职业标准或经人社部备案的行业企业评价规范要求。</w:t>
            </w:r>
          </w:p>
        </w:tc>
        <w:tc>
          <w:tcPr>
            <w:tcW w:w="644" w:type="dxa"/>
            <w:noWrap w:val="0"/>
            <w:vAlign w:val="center"/>
          </w:tcPr>
          <w:p w14:paraId="2CA03B8E">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w:t>
            </w:r>
          </w:p>
        </w:tc>
        <w:tc>
          <w:tcPr>
            <w:tcW w:w="676" w:type="dxa"/>
            <w:noWrap w:val="0"/>
            <w:vAlign w:val="top"/>
          </w:tcPr>
          <w:p w14:paraId="2BD58D78">
            <w:pPr>
              <w:jc w:val="both"/>
              <w:rPr>
                <w:rFonts w:hint="eastAsia" w:ascii="仿宋_GB2312" w:hAnsi="仿宋_GB2312" w:eastAsia="仿宋_GB2312" w:cs="仿宋_GB2312"/>
                <w:sz w:val="21"/>
                <w:szCs w:val="21"/>
              </w:rPr>
            </w:pPr>
          </w:p>
        </w:tc>
      </w:tr>
      <w:tr w14:paraId="617FEA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4" w:hRule="atLeast"/>
        </w:trPr>
        <w:tc>
          <w:tcPr>
            <w:tcW w:w="791" w:type="dxa"/>
            <w:gridSpan w:val="2"/>
            <w:vMerge w:val="continue"/>
            <w:tcBorders>
              <w:top w:val="nil"/>
              <w:bottom w:val="nil"/>
            </w:tcBorders>
            <w:noWrap w:val="0"/>
            <w:vAlign w:val="center"/>
          </w:tcPr>
          <w:p w14:paraId="1AFC4CD9">
            <w:pPr>
              <w:jc w:val="center"/>
              <w:rPr>
                <w:rFonts w:hint="eastAsia" w:ascii="仿宋_GB2312" w:hAnsi="仿宋_GB2312" w:eastAsia="仿宋_GB2312" w:cs="仿宋_GB2312"/>
                <w:sz w:val="21"/>
                <w:szCs w:val="21"/>
              </w:rPr>
            </w:pPr>
          </w:p>
        </w:tc>
        <w:tc>
          <w:tcPr>
            <w:tcW w:w="887" w:type="dxa"/>
            <w:noWrap w:val="0"/>
            <w:vAlign w:val="center"/>
          </w:tcPr>
          <w:p w14:paraId="2EC8B72B">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内容</w:t>
            </w:r>
          </w:p>
          <w:p w14:paraId="24A7E2E8">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有代表性</w:t>
            </w:r>
          </w:p>
        </w:tc>
        <w:tc>
          <w:tcPr>
            <w:tcW w:w="5949" w:type="dxa"/>
            <w:noWrap w:val="0"/>
            <w:vAlign w:val="top"/>
          </w:tcPr>
          <w:p w14:paraId="65972B9B">
            <w:pPr>
              <w:keepNext w:val="0"/>
              <w:keepLines w:val="0"/>
              <w:pageBreakBefore w:val="0"/>
              <w:widowControl/>
              <w:kinsoku/>
              <w:wordWrap/>
              <w:overflowPunct w:val="0"/>
              <w:topLinePunct w:val="0"/>
              <w:autoSpaceDE w:val="0"/>
              <w:autoSpaceDN w:val="0"/>
              <w:bidi w:val="0"/>
              <w:adjustRightInd w:val="0"/>
              <w:snapToGrid w:val="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试卷内容与考评蓝图所确定的考试内容一致，能够完整体现国家职业标准或经人社部备案的行业企业评价规范要求，且体现 重要考评点的试题占比不低于85%。试题间具有相互独立性，无重复或提示现象，无歧视特定群体（民族、地域、性别、职业、年龄）的内容。</w:t>
            </w:r>
          </w:p>
        </w:tc>
        <w:tc>
          <w:tcPr>
            <w:tcW w:w="644" w:type="dxa"/>
            <w:noWrap w:val="0"/>
            <w:vAlign w:val="center"/>
          </w:tcPr>
          <w:p w14:paraId="17CD6012">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w:t>
            </w:r>
          </w:p>
        </w:tc>
        <w:tc>
          <w:tcPr>
            <w:tcW w:w="676" w:type="dxa"/>
            <w:noWrap w:val="0"/>
            <w:vAlign w:val="top"/>
          </w:tcPr>
          <w:p w14:paraId="0A8CFEFC">
            <w:pPr>
              <w:jc w:val="both"/>
              <w:rPr>
                <w:rFonts w:hint="eastAsia" w:ascii="仿宋_GB2312" w:hAnsi="仿宋_GB2312" w:eastAsia="仿宋_GB2312" w:cs="仿宋_GB2312"/>
                <w:sz w:val="21"/>
                <w:szCs w:val="21"/>
              </w:rPr>
            </w:pPr>
          </w:p>
        </w:tc>
      </w:tr>
      <w:tr w14:paraId="158D6E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9" w:hRule="atLeast"/>
        </w:trPr>
        <w:tc>
          <w:tcPr>
            <w:tcW w:w="791" w:type="dxa"/>
            <w:gridSpan w:val="2"/>
            <w:vMerge w:val="continue"/>
            <w:tcBorders>
              <w:top w:val="nil"/>
              <w:bottom w:val="nil"/>
            </w:tcBorders>
            <w:noWrap w:val="0"/>
            <w:vAlign w:val="center"/>
          </w:tcPr>
          <w:p w14:paraId="1325C951">
            <w:pPr>
              <w:jc w:val="center"/>
              <w:rPr>
                <w:rFonts w:hint="eastAsia" w:ascii="仿宋_GB2312" w:hAnsi="仿宋_GB2312" w:eastAsia="仿宋_GB2312" w:cs="仿宋_GB2312"/>
                <w:sz w:val="21"/>
                <w:szCs w:val="21"/>
              </w:rPr>
            </w:pPr>
          </w:p>
        </w:tc>
        <w:tc>
          <w:tcPr>
            <w:tcW w:w="887" w:type="dxa"/>
            <w:noWrap w:val="0"/>
            <w:vAlign w:val="center"/>
          </w:tcPr>
          <w:p w14:paraId="7496B38D">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试卷</w:t>
            </w:r>
          </w:p>
          <w:p w14:paraId="0471F04C">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编排规范</w:t>
            </w:r>
          </w:p>
        </w:tc>
        <w:tc>
          <w:tcPr>
            <w:tcW w:w="5949" w:type="dxa"/>
            <w:noWrap w:val="0"/>
            <w:vAlign w:val="top"/>
          </w:tcPr>
          <w:p w14:paraId="646642D6">
            <w:pPr>
              <w:keepNext w:val="0"/>
              <w:keepLines w:val="0"/>
              <w:pageBreakBefore w:val="0"/>
              <w:widowControl/>
              <w:kinsoku/>
              <w:wordWrap/>
              <w:overflowPunct w:val="0"/>
              <w:topLinePunct w:val="0"/>
              <w:autoSpaceDE w:val="0"/>
              <w:autoSpaceDN w:val="0"/>
              <w:bidi w:val="0"/>
              <w:adjustRightInd w:val="0"/>
              <w:snapToGrid w:val="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试题编排顺序合理，试卷格式符合有关要求，排版规范，无错排漏排。试卷说明应体现评价机构名称、职业（工种）名称、等级、考核时长等基本信息。</w:t>
            </w:r>
          </w:p>
        </w:tc>
        <w:tc>
          <w:tcPr>
            <w:tcW w:w="644" w:type="dxa"/>
            <w:noWrap w:val="0"/>
            <w:vAlign w:val="center"/>
          </w:tcPr>
          <w:p w14:paraId="7FFBEF36">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w:t>
            </w:r>
          </w:p>
        </w:tc>
        <w:tc>
          <w:tcPr>
            <w:tcW w:w="676" w:type="dxa"/>
            <w:noWrap w:val="0"/>
            <w:vAlign w:val="top"/>
          </w:tcPr>
          <w:p w14:paraId="06E876F3">
            <w:pPr>
              <w:jc w:val="both"/>
              <w:rPr>
                <w:rFonts w:hint="eastAsia" w:ascii="仿宋_GB2312" w:hAnsi="仿宋_GB2312" w:eastAsia="仿宋_GB2312" w:cs="仿宋_GB2312"/>
                <w:sz w:val="21"/>
                <w:szCs w:val="21"/>
              </w:rPr>
            </w:pPr>
          </w:p>
        </w:tc>
      </w:tr>
      <w:tr w14:paraId="3B9D6F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791" w:type="dxa"/>
            <w:gridSpan w:val="2"/>
            <w:vMerge w:val="continue"/>
            <w:tcBorders>
              <w:top w:val="nil"/>
              <w:bottom w:val="nil"/>
            </w:tcBorders>
            <w:noWrap w:val="0"/>
            <w:vAlign w:val="center"/>
          </w:tcPr>
          <w:p w14:paraId="685C296E">
            <w:pPr>
              <w:jc w:val="center"/>
              <w:rPr>
                <w:rFonts w:hint="eastAsia" w:ascii="仿宋_GB2312" w:hAnsi="仿宋_GB2312" w:eastAsia="仿宋_GB2312" w:cs="仿宋_GB2312"/>
                <w:sz w:val="21"/>
                <w:szCs w:val="21"/>
              </w:rPr>
            </w:pPr>
          </w:p>
        </w:tc>
        <w:tc>
          <w:tcPr>
            <w:tcW w:w="887" w:type="dxa"/>
            <w:noWrap w:val="0"/>
            <w:vAlign w:val="center"/>
          </w:tcPr>
          <w:p w14:paraId="7808B9A0">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题量</w:t>
            </w:r>
          </w:p>
          <w:p w14:paraId="78D17115">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时长适宜</w:t>
            </w:r>
          </w:p>
        </w:tc>
        <w:tc>
          <w:tcPr>
            <w:tcW w:w="5949" w:type="dxa"/>
            <w:noWrap w:val="0"/>
            <w:vAlign w:val="top"/>
          </w:tcPr>
          <w:p w14:paraId="4A7D69FC">
            <w:pPr>
              <w:keepNext w:val="0"/>
              <w:keepLines w:val="0"/>
              <w:pageBreakBefore w:val="0"/>
              <w:widowControl/>
              <w:kinsoku/>
              <w:wordWrap/>
              <w:overflowPunct w:val="0"/>
              <w:topLinePunct w:val="0"/>
              <w:autoSpaceDE w:val="0"/>
              <w:autoSpaceDN w:val="0"/>
              <w:bidi w:val="0"/>
              <w:adjustRightInd w:val="0"/>
              <w:snapToGrid w:val="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试卷题量能够有效覆盖考评蓝图所确定的考评点，且与考核时长相匹配。考核时长应符合国家职业标准或经人社部备案的行 业企业评价规范要求，且符合生产活动实际。</w:t>
            </w:r>
          </w:p>
        </w:tc>
        <w:tc>
          <w:tcPr>
            <w:tcW w:w="644" w:type="dxa"/>
            <w:noWrap w:val="0"/>
            <w:vAlign w:val="center"/>
          </w:tcPr>
          <w:p w14:paraId="3C17353C">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w:t>
            </w:r>
          </w:p>
        </w:tc>
        <w:tc>
          <w:tcPr>
            <w:tcW w:w="676" w:type="dxa"/>
            <w:noWrap w:val="0"/>
            <w:vAlign w:val="top"/>
          </w:tcPr>
          <w:p w14:paraId="5360672F">
            <w:pPr>
              <w:jc w:val="both"/>
              <w:rPr>
                <w:rFonts w:hint="eastAsia" w:ascii="仿宋_GB2312" w:hAnsi="仿宋_GB2312" w:eastAsia="仿宋_GB2312" w:cs="仿宋_GB2312"/>
                <w:sz w:val="21"/>
                <w:szCs w:val="21"/>
              </w:rPr>
            </w:pPr>
          </w:p>
        </w:tc>
      </w:tr>
      <w:tr w14:paraId="1F283A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791" w:type="dxa"/>
            <w:gridSpan w:val="2"/>
            <w:vMerge w:val="continue"/>
            <w:tcBorders>
              <w:top w:val="nil"/>
            </w:tcBorders>
            <w:noWrap w:val="0"/>
            <w:vAlign w:val="center"/>
          </w:tcPr>
          <w:p w14:paraId="304BDE69">
            <w:pPr>
              <w:jc w:val="center"/>
              <w:rPr>
                <w:rFonts w:hint="eastAsia" w:ascii="仿宋_GB2312" w:hAnsi="仿宋_GB2312" w:eastAsia="仿宋_GB2312" w:cs="仿宋_GB2312"/>
                <w:sz w:val="21"/>
                <w:szCs w:val="21"/>
              </w:rPr>
            </w:pPr>
          </w:p>
        </w:tc>
        <w:tc>
          <w:tcPr>
            <w:tcW w:w="887" w:type="dxa"/>
            <w:noWrap w:val="0"/>
            <w:vAlign w:val="center"/>
          </w:tcPr>
          <w:p w14:paraId="6A83D8F1">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反馈机制</w:t>
            </w:r>
          </w:p>
          <w:p w14:paraId="109AEF05">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健全</w:t>
            </w:r>
          </w:p>
        </w:tc>
        <w:tc>
          <w:tcPr>
            <w:tcW w:w="5949" w:type="dxa"/>
            <w:noWrap w:val="0"/>
            <w:vAlign w:val="top"/>
          </w:tcPr>
          <w:p w14:paraId="4A42B0FF">
            <w:pPr>
              <w:keepNext w:val="0"/>
              <w:keepLines w:val="0"/>
              <w:pageBreakBefore w:val="0"/>
              <w:widowControl/>
              <w:kinsoku/>
              <w:wordWrap/>
              <w:overflowPunct w:val="0"/>
              <w:topLinePunct w:val="0"/>
              <w:autoSpaceDE w:val="0"/>
              <w:autoSpaceDN w:val="0"/>
              <w:bidi w:val="0"/>
              <w:adjustRightInd w:val="0"/>
              <w:snapToGrid w:val="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对试题试卷质量进行统计分析，并根据分析结果修订完善相应试题，建立试题反馈修订机制。</w:t>
            </w:r>
          </w:p>
        </w:tc>
        <w:tc>
          <w:tcPr>
            <w:tcW w:w="644" w:type="dxa"/>
            <w:noWrap w:val="0"/>
            <w:vAlign w:val="center"/>
          </w:tcPr>
          <w:p w14:paraId="49430AA0">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w:t>
            </w:r>
          </w:p>
        </w:tc>
        <w:tc>
          <w:tcPr>
            <w:tcW w:w="676" w:type="dxa"/>
            <w:noWrap w:val="0"/>
            <w:vAlign w:val="top"/>
          </w:tcPr>
          <w:p w14:paraId="4A6B6B7D">
            <w:pPr>
              <w:jc w:val="both"/>
              <w:rPr>
                <w:rFonts w:hint="eastAsia" w:ascii="仿宋_GB2312" w:hAnsi="仿宋_GB2312" w:eastAsia="仿宋_GB2312" w:cs="仿宋_GB2312"/>
                <w:sz w:val="21"/>
                <w:szCs w:val="21"/>
              </w:rPr>
            </w:pPr>
          </w:p>
        </w:tc>
      </w:tr>
      <w:tr w14:paraId="416515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791" w:type="dxa"/>
            <w:gridSpan w:val="2"/>
            <w:vMerge w:val="restart"/>
            <w:tcBorders>
              <w:bottom w:val="nil"/>
            </w:tcBorders>
            <w:noWrap w:val="0"/>
            <w:vAlign w:val="center"/>
          </w:tcPr>
          <w:p w14:paraId="733055C7">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题库</w:t>
            </w:r>
          </w:p>
          <w:p w14:paraId="5F0CE478">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卷库</w:t>
            </w:r>
          </w:p>
          <w:p w14:paraId="4E1CD581">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的完</w:t>
            </w:r>
          </w:p>
          <w:p w14:paraId="5883132C">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备性</w:t>
            </w:r>
          </w:p>
          <w:p w14:paraId="15B8729A">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（25分）</w:t>
            </w:r>
          </w:p>
        </w:tc>
        <w:tc>
          <w:tcPr>
            <w:tcW w:w="887" w:type="dxa"/>
            <w:noWrap w:val="0"/>
            <w:vAlign w:val="center"/>
          </w:tcPr>
          <w:p w14:paraId="38715755">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题库</w:t>
            </w:r>
          </w:p>
          <w:p w14:paraId="553DD8C3">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存储规范</w:t>
            </w:r>
          </w:p>
        </w:tc>
        <w:tc>
          <w:tcPr>
            <w:tcW w:w="5949" w:type="dxa"/>
            <w:noWrap w:val="0"/>
            <w:vAlign w:val="top"/>
          </w:tcPr>
          <w:p w14:paraId="5BCFF792">
            <w:pPr>
              <w:keepNext w:val="0"/>
              <w:keepLines w:val="0"/>
              <w:pageBreakBefore w:val="0"/>
              <w:widowControl/>
              <w:kinsoku/>
              <w:wordWrap/>
              <w:overflowPunct w:val="0"/>
              <w:topLinePunct w:val="0"/>
              <w:autoSpaceDE w:val="0"/>
              <w:autoSpaceDN w:val="0"/>
              <w:bidi w:val="0"/>
              <w:adjustRightInd w:val="0"/>
              <w:snapToGrid w:val="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具有题库专用计算机，由专人管理，设置开机和系统登录口令且定期更换，定期备份题库，确保题库计算机数据安全。</w:t>
            </w:r>
          </w:p>
        </w:tc>
        <w:tc>
          <w:tcPr>
            <w:tcW w:w="644" w:type="dxa"/>
            <w:noWrap w:val="0"/>
            <w:vAlign w:val="center"/>
          </w:tcPr>
          <w:p w14:paraId="35390995">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w:t>
            </w:r>
          </w:p>
        </w:tc>
        <w:tc>
          <w:tcPr>
            <w:tcW w:w="676" w:type="dxa"/>
            <w:noWrap w:val="0"/>
            <w:vAlign w:val="top"/>
          </w:tcPr>
          <w:p w14:paraId="78B2206F">
            <w:pPr>
              <w:jc w:val="both"/>
              <w:rPr>
                <w:rFonts w:hint="eastAsia" w:ascii="仿宋_GB2312" w:hAnsi="仿宋_GB2312" w:eastAsia="仿宋_GB2312" w:cs="仿宋_GB2312"/>
                <w:sz w:val="21"/>
                <w:szCs w:val="21"/>
              </w:rPr>
            </w:pPr>
          </w:p>
        </w:tc>
      </w:tr>
      <w:tr w14:paraId="28B9C3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5" w:hRule="atLeast"/>
        </w:trPr>
        <w:tc>
          <w:tcPr>
            <w:tcW w:w="791" w:type="dxa"/>
            <w:gridSpan w:val="2"/>
            <w:vMerge w:val="continue"/>
            <w:tcBorders>
              <w:top w:val="nil"/>
              <w:bottom w:val="nil"/>
            </w:tcBorders>
            <w:noWrap w:val="0"/>
            <w:vAlign w:val="center"/>
          </w:tcPr>
          <w:p w14:paraId="204FB85E">
            <w:pPr>
              <w:jc w:val="center"/>
              <w:rPr>
                <w:rFonts w:hint="eastAsia" w:ascii="仿宋_GB2312" w:hAnsi="仿宋_GB2312" w:eastAsia="仿宋_GB2312" w:cs="仿宋_GB2312"/>
                <w:sz w:val="21"/>
                <w:szCs w:val="21"/>
              </w:rPr>
            </w:pPr>
          </w:p>
        </w:tc>
        <w:tc>
          <w:tcPr>
            <w:tcW w:w="887" w:type="dxa"/>
            <w:noWrap w:val="0"/>
            <w:vAlign w:val="center"/>
          </w:tcPr>
          <w:p w14:paraId="7EF77F1F">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系统设计</w:t>
            </w:r>
          </w:p>
          <w:p w14:paraId="0B850350">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合理</w:t>
            </w:r>
          </w:p>
        </w:tc>
        <w:tc>
          <w:tcPr>
            <w:tcW w:w="5949" w:type="dxa"/>
            <w:noWrap w:val="0"/>
            <w:vAlign w:val="top"/>
          </w:tcPr>
          <w:p w14:paraId="28926D7A">
            <w:pPr>
              <w:keepNext w:val="0"/>
              <w:keepLines w:val="0"/>
              <w:pageBreakBefore w:val="0"/>
              <w:widowControl/>
              <w:kinsoku/>
              <w:wordWrap/>
              <w:overflowPunct w:val="0"/>
              <w:topLinePunct w:val="0"/>
              <w:autoSpaceDE w:val="0"/>
              <w:autoSpaceDN w:val="0"/>
              <w:bidi w:val="0"/>
              <w:adjustRightInd w:val="0"/>
              <w:snapToGrid w:val="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应配备专用的题库管理系统，能够满足组卷规则要求，实现自动抽题组卷。系统应设计严谨，功能完备，操作便捷，能够满足题库运行工作需要。</w:t>
            </w:r>
          </w:p>
        </w:tc>
        <w:tc>
          <w:tcPr>
            <w:tcW w:w="644" w:type="dxa"/>
            <w:noWrap w:val="0"/>
            <w:vAlign w:val="center"/>
          </w:tcPr>
          <w:p w14:paraId="3F4ED9EE">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w:t>
            </w:r>
          </w:p>
        </w:tc>
        <w:tc>
          <w:tcPr>
            <w:tcW w:w="676" w:type="dxa"/>
            <w:noWrap w:val="0"/>
            <w:vAlign w:val="top"/>
          </w:tcPr>
          <w:p w14:paraId="1C4A64C1">
            <w:pPr>
              <w:jc w:val="both"/>
              <w:rPr>
                <w:rFonts w:hint="eastAsia" w:ascii="仿宋_GB2312" w:hAnsi="仿宋_GB2312" w:eastAsia="仿宋_GB2312" w:cs="仿宋_GB2312"/>
                <w:sz w:val="21"/>
                <w:szCs w:val="21"/>
              </w:rPr>
            </w:pPr>
          </w:p>
        </w:tc>
      </w:tr>
      <w:tr w14:paraId="293697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trPr>
        <w:tc>
          <w:tcPr>
            <w:tcW w:w="791" w:type="dxa"/>
            <w:gridSpan w:val="2"/>
            <w:vMerge w:val="continue"/>
            <w:tcBorders>
              <w:top w:val="nil"/>
              <w:bottom w:val="nil"/>
            </w:tcBorders>
            <w:noWrap w:val="0"/>
            <w:vAlign w:val="center"/>
          </w:tcPr>
          <w:p w14:paraId="6F90897D">
            <w:pPr>
              <w:jc w:val="center"/>
              <w:rPr>
                <w:rFonts w:hint="eastAsia" w:ascii="仿宋_GB2312" w:hAnsi="仿宋_GB2312" w:eastAsia="仿宋_GB2312" w:cs="仿宋_GB2312"/>
                <w:sz w:val="21"/>
                <w:szCs w:val="21"/>
              </w:rPr>
            </w:pPr>
          </w:p>
        </w:tc>
        <w:tc>
          <w:tcPr>
            <w:tcW w:w="887" w:type="dxa"/>
            <w:noWrap w:val="0"/>
            <w:vAlign w:val="center"/>
          </w:tcPr>
          <w:p w14:paraId="0A37E6F1">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建库规则</w:t>
            </w:r>
          </w:p>
          <w:p w14:paraId="051B4F7D">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科学</w:t>
            </w:r>
          </w:p>
        </w:tc>
        <w:tc>
          <w:tcPr>
            <w:tcW w:w="5949" w:type="dxa"/>
            <w:noWrap w:val="0"/>
            <w:vAlign w:val="top"/>
          </w:tcPr>
          <w:p w14:paraId="5841316F">
            <w:pPr>
              <w:keepNext w:val="0"/>
              <w:keepLines w:val="0"/>
              <w:pageBreakBefore w:val="0"/>
              <w:widowControl/>
              <w:kinsoku/>
              <w:wordWrap/>
              <w:overflowPunct w:val="0"/>
              <w:topLinePunct w:val="0"/>
              <w:autoSpaceDE w:val="0"/>
              <w:autoSpaceDN w:val="0"/>
              <w:bidi w:val="0"/>
              <w:adjustRightInd w:val="0"/>
              <w:snapToGrid w:val="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题库开发技术科学，组卷规则设计合理，确保所有试卷内容均与考评蓝图一致，不同试卷之间难度等值，质量稳定。</w:t>
            </w:r>
          </w:p>
        </w:tc>
        <w:tc>
          <w:tcPr>
            <w:tcW w:w="644" w:type="dxa"/>
            <w:noWrap w:val="0"/>
            <w:vAlign w:val="center"/>
          </w:tcPr>
          <w:p w14:paraId="41498212">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w:t>
            </w:r>
          </w:p>
        </w:tc>
        <w:tc>
          <w:tcPr>
            <w:tcW w:w="676" w:type="dxa"/>
            <w:noWrap w:val="0"/>
            <w:vAlign w:val="top"/>
          </w:tcPr>
          <w:p w14:paraId="45F631AF">
            <w:pPr>
              <w:jc w:val="both"/>
              <w:rPr>
                <w:rFonts w:hint="eastAsia" w:ascii="仿宋_GB2312" w:hAnsi="仿宋_GB2312" w:eastAsia="仿宋_GB2312" w:cs="仿宋_GB2312"/>
                <w:sz w:val="21"/>
                <w:szCs w:val="21"/>
              </w:rPr>
            </w:pPr>
          </w:p>
        </w:tc>
      </w:tr>
      <w:tr w14:paraId="211D26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3" w:hRule="atLeast"/>
        </w:trPr>
        <w:tc>
          <w:tcPr>
            <w:tcW w:w="791" w:type="dxa"/>
            <w:gridSpan w:val="2"/>
            <w:vMerge w:val="continue"/>
            <w:tcBorders>
              <w:top w:val="nil"/>
              <w:bottom w:val="nil"/>
            </w:tcBorders>
            <w:noWrap w:val="0"/>
            <w:vAlign w:val="center"/>
          </w:tcPr>
          <w:p w14:paraId="2F5D4859">
            <w:pPr>
              <w:jc w:val="center"/>
              <w:rPr>
                <w:rFonts w:hint="eastAsia" w:ascii="仿宋_GB2312" w:hAnsi="仿宋_GB2312" w:eastAsia="仿宋_GB2312" w:cs="仿宋_GB2312"/>
                <w:sz w:val="21"/>
                <w:szCs w:val="21"/>
              </w:rPr>
            </w:pPr>
          </w:p>
        </w:tc>
        <w:tc>
          <w:tcPr>
            <w:tcW w:w="887" w:type="dxa"/>
            <w:noWrap w:val="0"/>
            <w:vAlign w:val="center"/>
          </w:tcPr>
          <w:p w14:paraId="513AA018">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试题数量</w:t>
            </w:r>
          </w:p>
          <w:p w14:paraId="37A2A1D0">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充足</w:t>
            </w:r>
          </w:p>
        </w:tc>
        <w:tc>
          <w:tcPr>
            <w:tcW w:w="5949" w:type="dxa"/>
            <w:noWrap w:val="0"/>
            <w:vAlign w:val="top"/>
          </w:tcPr>
          <w:p w14:paraId="22779DEF">
            <w:pPr>
              <w:keepNext w:val="0"/>
              <w:keepLines w:val="0"/>
              <w:pageBreakBefore w:val="0"/>
              <w:widowControl/>
              <w:kinsoku/>
              <w:wordWrap/>
              <w:overflowPunct w:val="0"/>
              <w:topLinePunct w:val="0"/>
              <w:autoSpaceDE w:val="0"/>
              <w:autoSpaceDN w:val="0"/>
              <w:bidi w:val="0"/>
              <w:adjustRightInd w:val="0"/>
              <w:snapToGrid w:val="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试题数量能够满足开展评价工作需要，且保证在一个更新周期内不出现重复试卷。理论知识题库原则上每个考评点不少于5道题，且题型分布合理，每个等级应不少于1000道题。</w:t>
            </w:r>
          </w:p>
        </w:tc>
        <w:tc>
          <w:tcPr>
            <w:tcW w:w="644" w:type="dxa"/>
            <w:noWrap w:val="0"/>
            <w:vAlign w:val="center"/>
          </w:tcPr>
          <w:p w14:paraId="603E86A6">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w:t>
            </w:r>
          </w:p>
        </w:tc>
        <w:tc>
          <w:tcPr>
            <w:tcW w:w="676" w:type="dxa"/>
            <w:noWrap w:val="0"/>
            <w:vAlign w:val="top"/>
          </w:tcPr>
          <w:p w14:paraId="0C3A77ED">
            <w:pPr>
              <w:jc w:val="both"/>
              <w:rPr>
                <w:rFonts w:hint="eastAsia" w:ascii="仿宋_GB2312" w:hAnsi="仿宋_GB2312" w:eastAsia="仿宋_GB2312" w:cs="仿宋_GB2312"/>
                <w:sz w:val="21"/>
                <w:szCs w:val="21"/>
              </w:rPr>
            </w:pPr>
          </w:p>
        </w:tc>
      </w:tr>
      <w:tr w14:paraId="43D143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791" w:type="dxa"/>
            <w:gridSpan w:val="2"/>
            <w:vMerge w:val="continue"/>
            <w:tcBorders>
              <w:top w:val="nil"/>
              <w:bottom w:val="nil"/>
            </w:tcBorders>
            <w:noWrap w:val="0"/>
            <w:vAlign w:val="center"/>
          </w:tcPr>
          <w:p w14:paraId="48CC3D4E">
            <w:pPr>
              <w:jc w:val="center"/>
              <w:rPr>
                <w:rFonts w:hint="eastAsia" w:ascii="仿宋_GB2312" w:hAnsi="仿宋_GB2312" w:eastAsia="仿宋_GB2312" w:cs="仿宋_GB2312"/>
                <w:sz w:val="21"/>
                <w:szCs w:val="21"/>
              </w:rPr>
            </w:pPr>
          </w:p>
        </w:tc>
        <w:tc>
          <w:tcPr>
            <w:tcW w:w="887" w:type="dxa"/>
            <w:noWrap w:val="0"/>
            <w:vAlign w:val="center"/>
          </w:tcPr>
          <w:p w14:paraId="3C4173AD">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试题参数</w:t>
            </w:r>
          </w:p>
          <w:p w14:paraId="72E12A3E">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完备</w:t>
            </w:r>
          </w:p>
        </w:tc>
        <w:tc>
          <w:tcPr>
            <w:tcW w:w="5949" w:type="dxa"/>
            <w:noWrap w:val="0"/>
            <w:vAlign w:val="top"/>
          </w:tcPr>
          <w:p w14:paraId="7C7FEF89">
            <w:pPr>
              <w:keepNext w:val="0"/>
              <w:keepLines w:val="0"/>
              <w:pageBreakBefore w:val="0"/>
              <w:widowControl/>
              <w:kinsoku/>
              <w:wordWrap/>
              <w:overflowPunct w:val="0"/>
              <w:topLinePunct w:val="0"/>
              <w:autoSpaceDE w:val="0"/>
              <w:autoSpaceDN w:val="0"/>
              <w:bidi w:val="0"/>
              <w:adjustRightInd w:val="0"/>
              <w:snapToGrid w:val="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每道试题具有必备的参数，如内容参数、题型参数、难度参数等，且参数标注正确。</w:t>
            </w:r>
          </w:p>
        </w:tc>
        <w:tc>
          <w:tcPr>
            <w:tcW w:w="644" w:type="dxa"/>
            <w:noWrap w:val="0"/>
            <w:vAlign w:val="center"/>
          </w:tcPr>
          <w:p w14:paraId="3799DAB4">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w:t>
            </w:r>
          </w:p>
        </w:tc>
        <w:tc>
          <w:tcPr>
            <w:tcW w:w="676" w:type="dxa"/>
            <w:noWrap w:val="0"/>
            <w:vAlign w:val="top"/>
          </w:tcPr>
          <w:p w14:paraId="121ADDB8">
            <w:pPr>
              <w:jc w:val="both"/>
              <w:rPr>
                <w:rFonts w:hint="eastAsia" w:ascii="仿宋_GB2312" w:hAnsi="仿宋_GB2312" w:eastAsia="仿宋_GB2312" w:cs="仿宋_GB2312"/>
                <w:sz w:val="21"/>
                <w:szCs w:val="21"/>
              </w:rPr>
            </w:pPr>
          </w:p>
        </w:tc>
      </w:tr>
      <w:tr w14:paraId="5E4F4C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2" w:hRule="atLeast"/>
        </w:trPr>
        <w:tc>
          <w:tcPr>
            <w:tcW w:w="791" w:type="dxa"/>
            <w:gridSpan w:val="2"/>
            <w:vMerge w:val="continue"/>
            <w:tcBorders>
              <w:top w:val="nil"/>
            </w:tcBorders>
            <w:noWrap w:val="0"/>
            <w:vAlign w:val="center"/>
          </w:tcPr>
          <w:p w14:paraId="65D466AB">
            <w:pPr>
              <w:jc w:val="center"/>
              <w:rPr>
                <w:rFonts w:hint="eastAsia" w:ascii="仿宋_GB2312" w:hAnsi="仿宋_GB2312" w:eastAsia="仿宋_GB2312" w:cs="仿宋_GB2312"/>
                <w:sz w:val="21"/>
                <w:szCs w:val="21"/>
              </w:rPr>
            </w:pPr>
          </w:p>
        </w:tc>
        <w:tc>
          <w:tcPr>
            <w:tcW w:w="887" w:type="dxa"/>
            <w:noWrap w:val="0"/>
            <w:vAlign w:val="center"/>
          </w:tcPr>
          <w:p w14:paraId="46BB35DC">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更新频率</w:t>
            </w:r>
          </w:p>
          <w:p w14:paraId="7EF4577A">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适宜</w:t>
            </w:r>
          </w:p>
        </w:tc>
        <w:tc>
          <w:tcPr>
            <w:tcW w:w="5949" w:type="dxa"/>
            <w:noWrap w:val="0"/>
            <w:vAlign w:val="top"/>
          </w:tcPr>
          <w:p w14:paraId="13D6717E">
            <w:pPr>
              <w:keepNext w:val="0"/>
              <w:keepLines w:val="0"/>
              <w:pageBreakBefore w:val="0"/>
              <w:widowControl/>
              <w:kinsoku/>
              <w:wordWrap/>
              <w:overflowPunct w:val="0"/>
              <w:topLinePunct w:val="0"/>
              <w:autoSpaceDE w:val="0"/>
              <w:autoSpaceDN w:val="0"/>
              <w:bidi w:val="0"/>
              <w:adjustRightInd w:val="0"/>
              <w:snapToGrid w:val="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题库应每年进行修订，原则上每3-5年更新一次。当新版国家职业标准正式颁布或评价规范有更新时，应及时更新题库。题库更新后，应有更新说明或新旧细目表和题库的对比说明。</w:t>
            </w:r>
          </w:p>
        </w:tc>
        <w:tc>
          <w:tcPr>
            <w:tcW w:w="644" w:type="dxa"/>
            <w:noWrap w:val="0"/>
            <w:vAlign w:val="center"/>
          </w:tcPr>
          <w:p w14:paraId="4DBC9CEA">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w:t>
            </w:r>
          </w:p>
        </w:tc>
        <w:tc>
          <w:tcPr>
            <w:tcW w:w="676" w:type="dxa"/>
            <w:noWrap w:val="0"/>
            <w:vAlign w:val="top"/>
          </w:tcPr>
          <w:p w14:paraId="2679E9D1">
            <w:pPr>
              <w:jc w:val="both"/>
              <w:rPr>
                <w:rFonts w:hint="eastAsia" w:ascii="仿宋_GB2312" w:hAnsi="仿宋_GB2312" w:eastAsia="仿宋_GB2312" w:cs="仿宋_GB2312"/>
                <w:sz w:val="21"/>
                <w:szCs w:val="21"/>
              </w:rPr>
            </w:pPr>
          </w:p>
        </w:tc>
      </w:tr>
      <w:tr w14:paraId="5EDD89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627" w:type="dxa"/>
            <w:gridSpan w:val="4"/>
            <w:noWrap w:val="0"/>
            <w:vAlign w:val="center"/>
          </w:tcPr>
          <w:p w14:paraId="4C249816">
            <w:pPr>
              <w:keepNext w:val="0"/>
              <w:keepLines w:val="0"/>
              <w:pageBreakBefore w:val="0"/>
              <w:widowControl/>
              <w:kinsoku/>
              <w:wordWrap/>
              <w:overflowPunct w:val="0"/>
              <w:topLinePunct w:val="0"/>
              <w:autoSpaceDE w:val="0"/>
              <w:autoSpaceDN w:val="0"/>
              <w:bidi w:val="0"/>
              <w:adjustRightInd w:val="0"/>
              <w:snapToGrid w:val="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总分</w:t>
            </w:r>
          </w:p>
        </w:tc>
        <w:tc>
          <w:tcPr>
            <w:tcW w:w="644" w:type="dxa"/>
            <w:noWrap w:val="0"/>
            <w:vAlign w:val="center"/>
          </w:tcPr>
          <w:p w14:paraId="00110C25">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100</w:t>
            </w:r>
          </w:p>
        </w:tc>
        <w:tc>
          <w:tcPr>
            <w:tcW w:w="676" w:type="dxa"/>
            <w:noWrap w:val="0"/>
            <w:vAlign w:val="center"/>
          </w:tcPr>
          <w:p w14:paraId="32C2C9E4">
            <w:pPr>
              <w:jc w:val="center"/>
              <w:rPr>
                <w:rFonts w:hint="eastAsia" w:ascii="仿宋_GB2312" w:hAnsi="仿宋_GB2312" w:eastAsia="仿宋_GB2312" w:cs="仿宋_GB2312"/>
                <w:sz w:val="21"/>
                <w:szCs w:val="21"/>
              </w:rPr>
            </w:pPr>
          </w:p>
        </w:tc>
      </w:tr>
      <w:tr w14:paraId="0ABE6A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0" w:hRule="atLeast"/>
        </w:trPr>
        <w:tc>
          <w:tcPr>
            <w:tcW w:w="706" w:type="dxa"/>
            <w:noWrap w:val="0"/>
            <w:vAlign w:val="center"/>
          </w:tcPr>
          <w:p w14:paraId="04B7A22B">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不合</w:t>
            </w:r>
          </w:p>
          <w:p w14:paraId="6B49668E">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格项</w:t>
            </w:r>
          </w:p>
        </w:tc>
        <w:tc>
          <w:tcPr>
            <w:tcW w:w="8241" w:type="dxa"/>
            <w:gridSpan w:val="5"/>
            <w:noWrap w:val="0"/>
            <w:vAlign w:val="center"/>
          </w:tcPr>
          <w:p w14:paraId="007970CB">
            <w:pPr>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评价机构发生下列行为之一的，命题质量专项督导为0分或不合格：1.无国家职业标准或经人社部备案的行业企业评价规范开展命题；2.试题内容与国家职业标准或经人社部备案的行业企业评价规范严重不符；3.试题内容违背正确的政治方向或易产生错误的价值导向；4.当年出现违反试题有关保密规定的不良行为（造成负面社会影响）。</w:t>
            </w:r>
          </w:p>
        </w:tc>
      </w:tr>
    </w:tbl>
    <w:p w14:paraId="7480C734">
      <w:pPr>
        <w:jc w:val="both"/>
        <w:rPr>
          <w:rFonts w:hint="eastAsia" w:ascii="仿宋_GB2312" w:hAnsi="仿宋_GB2312" w:eastAsia="仿宋_GB2312" w:cs="仿宋_GB2312"/>
          <w:sz w:val="21"/>
          <w:szCs w:val="21"/>
        </w:rPr>
      </w:pPr>
    </w:p>
    <w:p w14:paraId="0E211131">
      <w:pPr>
        <w:jc w:val="both"/>
        <w:rPr>
          <w:rFonts w:hint="eastAsia" w:ascii="仿宋_GB2312" w:hAnsi="仿宋_GB2312" w:eastAsia="仿宋_GB2312" w:cs="仿宋_GB2312"/>
          <w:sz w:val="21"/>
          <w:szCs w:val="21"/>
        </w:rPr>
        <w:sectPr>
          <w:footerReference r:id="rId5" w:type="default"/>
          <w:pgSz w:w="11906" w:h="16839"/>
          <w:pgMar w:top="1431" w:right="1477" w:bottom="1526" w:left="1476" w:header="0" w:footer="1303" w:gutter="0"/>
          <w:pgNumType w:fmt="numberInDash"/>
          <w:cols w:space="720" w:num="1"/>
        </w:sectPr>
      </w:pPr>
    </w:p>
    <w:p w14:paraId="2E04BE40">
      <w:pPr>
        <w:keepNext w:val="0"/>
        <w:keepLines w:val="0"/>
        <w:pageBreakBefore w:val="0"/>
        <w:widowControl/>
        <w:kinsoku/>
        <w:wordWrap/>
        <w:overflowPunct w:val="0"/>
        <w:topLinePunct w:val="0"/>
        <w:autoSpaceDE w:val="0"/>
        <w:autoSpaceDN w:val="0"/>
        <w:bidi w:val="0"/>
        <w:adjustRightInd w:val="0"/>
        <w:snapToGrid w:val="0"/>
        <w:ind w:left="1058" w:leftChars="200" w:hanging="638" w:hangingChars="304"/>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备注：1.本表督导评分结果≥85 分为优良，可视情况给予表扬、增加评价职业范围或提升评价职业技能等级等激励；督导评分结果&lt;60分为不合格，应视情况给予约谈提醒、限期整改、移出评价机构目录等处理。</w:t>
      </w:r>
    </w:p>
    <w:p w14:paraId="6A8EF27D">
      <w:pPr>
        <w:keepNext w:val="0"/>
        <w:keepLines w:val="0"/>
        <w:pageBreakBefore w:val="0"/>
        <w:widowControl/>
        <w:kinsoku/>
        <w:wordWrap/>
        <w:overflowPunct w:val="0"/>
        <w:topLinePunct w:val="0"/>
        <w:autoSpaceDE w:val="0"/>
        <w:autoSpaceDN w:val="0"/>
        <w:bidi w:val="0"/>
        <w:adjustRightInd w:val="0"/>
        <w:snapToGrid w:val="0"/>
        <w:ind w:left="1056" w:leftChars="503" w:firstLine="0" w:firstLineChars="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对于督导中发现伪造试卷、编造虚假材料、不考试就发证、滥发倒卖证书等严重违规行为的，应取消评价结果、宣布证书作废、撤销上传证书数据，追回相应补贴资金，并对相关评价机构给予限期整改、移出评价机构目录等处理。对于督导中发现涉嫌违法犯罪线索的，移交有关部门处理。</w:t>
      </w:r>
    </w:p>
    <w:p w14:paraId="621802D5">
      <w:pPr>
        <w:keepNext w:val="0"/>
        <w:keepLines w:val="0"/>
        <w:pageBreakBefore w:val="0"/>
        <w:widowControl/>
        <w:kinsoku/>
        <w:wordWrap/>
        <w:overflowPunct w:val="0"/>
        <w:topLinePunct w:val="0"/>
        <w:autoSpaceDE w:val="0"/>
        <w:autoSpaceDN w:val="0"/>
        <w:bidi w:val="0"/>
        <w:adjustRightInd w:val="0"/>
        <w:snapToGrid w:val="0"/>
        <w:ind w:left="1056" w:leftChars="503" w:firstLine="0" w:firstLineChars="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3.本表提供的参考指标，供各地在开展命题质量专项督导或试题质量审核评估时选择使用，各项评估指标、评价标准及分值需结合实际进行选用和调整。</w:t>
      </w:r>
    </w:p>
    <w:p w14:paraId="4AF5956B">
      <w:pPr>
        <w:keepNext w:val="0"/>
        <w:keepLines w:val="0"/>
        <w:pageBreakBefore w:val="0"/>
        <w:widowControl/>
        <w:kinsoku/>
        <w:wordWrap/>
        <w:overflowPunct w:val="0"/>
        <w:topLinePunct w:val="0"/>
        <w:autoSpaceDE w:val="0"/>
        <w:autoSpaceDN w:val="0"/>
        <w:bidi w:val="0"/>
        <w:adjustRightInd w:val="0"/>
        <w:snapToGrid w:val="0"/>
        <w:ind w:left="1056" w:leftChars="503" w:firstLine="0" w:firstLineChars="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4.本表二级指标“专家队伍健全”的评价标准中，命题专家团队可以从试题内容专家、命题方法专家、信息技术专家等方面选择组建，试题内容专家通常由来自院校和企业生产一线的专家共同组成。</w:t>
      </w:r>
    </w:p>
    <w:p w14:paraId="56A7001A">
      <w:pPr>
        <w:keepNext w:val="0"/>
        <w:keepLines w:val="0"/>
        <w:pageBreakBefore w:val="0"/>
        <w:widowControl/>
        <w:kinsoku/>
        <w:wordWrap/>
        <w:overflowPunct w:val="0"/>
        <w:topLinePunct w:val="0"/>
        <w:autoSpaceDE w:val="0"/>
        <w:autoSpaceDN w:val="0"/>
        <w:bidi w:val="0"/>
        <w:adjustRightInd w:val="0"/>
        <w:snapToGrid w:val="0"/>
        <w:ind w:left="1056" w:leftChars="503" w:firstLine="0" w:firstLineChars="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5.本表二级指标 “考评内容完备”的评价标准中，“考评要素细目表”即原“鉴定要素细目表”，“考评范围”“考评点”即原“鉴定范围”“鉴定点”。</w:t>
      </w:r>
    </w:p>
    <w:p w14:paraId="59CB680B">
      <w:pPr>
        <w:keepNext w:val="0"/>
        <w:keepLines w:val="0"/>
        <w:pageBreakBefore w:val="0"/>
        <w:widowControl w:val="0"/>
        <w:kinsoku/>
        <w:wordWrap/>
        <w:overflowPunct/>
        <w:topLinePunct w:val="0"/>
        <w:autoSpaceDE w:val="0"/>
        <w:autoSpaceDN w:val="0"/>
        <w:bidi w:val="0"/>
        <w:adjustRightInd w:val="0"/>
        <w:snapToGrid w:val="0"/>
        <w:spacing w:line="600" w:lineRule="exact"/>
        <w:textAlignment w:val="baseline"/>
        <w:rPr>
          <w:rFonts w:hint="default" w:ascii="Times New Roman" w:hAnsi="Times New Roman" w:cs="Times New Roman"/>
        </w:rPr>
      </w:pPr>
    </w:p>
    <w:p w14:paraId="657BDA82">
      <w:pPr>
        <w:rPr>
          <w:rFonts w:hint="eastAsia" w:ascii="仿宋_GB2312" w:eastAsia="仿宋_GB2312"/>
          <w:sz w:val="32"/>
        </w:rPr>
      </w:pPr>
    </w:p>
    <w:p w14:paraId="194421C7">
      <w:pPr>
        <w:rPr>
          <w:rFonts w:hint="eastAsia" w:ascii="仿宋_GB2312" w:eastAsia="仿宋_GB2312"/>
          <w:sz w:val="32"/>
        </w:rPr>
      </w:pPr>
    </w:p>
    <w:p w14:paraId="765471D4">
      <w:pPr>
        <w:rPr>
          <w:rFonts w:hint="eastAsia" w:ascii="仿宋_GB2312" w:eastAsia="仿宋_GB2312"/>
          <w:sz w:val="32"/>
        </w:rPr>
      </w:pPr>
    </w:p>
    <w:p w14:paraId="3446002E">
      <w:pPr>
        <w:rPr>
          <w:rFonts w:hint="eastAsia" w:ascii="仿宋_GB2312" w:eastAsia="仿宋_GB2312"/>
          <w:sz w:val="32"/>
        </w:rPr>
      </w:pPr>
    </w:p>
    <w:p w14:paraId="3967202A">
      <w:pPr>
        <w:rPr>
          <w:rFonts w:hint="eastAsia" w:ascii="仿宋_GB2312" w:eastAsia="仿宋_GB2312"/>
          <w:sz w:val="32"/>
        </w:rPr>
      </w:pPr>
    </w:p>
    <w:p w14:paraId="43089964">
      <w:pPr>
        <w:rPr>
          <w:rFonts w:hint="eastAsia" w:ascii="仿宋_GB2312" w:eastAsia="仿宋_GB2312"/>
          <w:sz w:val="32"/>
        </w:rPr>
      </w:pPr>
    </w:p>
    <w:p w14:paraId="53A97F5E">
      <w:pPr>
        <w:rPr>
          <w:rFonts w:hint="eastAsia" w:ascii="仿宋_GB2312" w:eastAsia="仿宋_GB2312"/>
          <w:sz w:val="32"/>
        </w:rPr>
      </w:pPr>
    </w:p>
    <w:p w14:paraId="5FFF156B">
      <w:pPr>
        <w:rPr>
          <w:rFonts w:hint="eastAsia" w:ascii="仿宋_GB2312" w:eastAsia="仿宋_GB2312"/>
          <w:sz w:val="32"/>
        </w:rPr>
      </w:pPr>
    </w:p>
    <w:p w14:paraId="54809AE8">
      <w:pPr>
        <w:rPr>
          <w:rFonts w:ascii="仿宋_GB2312" w:eastAsia="仿宋_GB2312"/>
          <w:sz w:val="32"/>
        </w:rPr>
      </w:pPr>
    </w:p>
    <w:p w14:paraId="18275053">
      <w:pPr>
        <w:rPr>
          <w:rFonts w:hint="eastAsia"/>
        </w:rPr>
      </w:pPr>
    </w:p>
    <w:sectPr>
      <w:footerReference r:id="rId6" w:type="default"/>
      <w:footerReference r:id="rId7" w:type="even"/>
      <w:pgSz w:w="11906" w:h="16838"/>
      <w:pgMar w:top="1440" w:right="1531" w:bottom="1440"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5C0495B-98E9-4680-8067-DDA5F546EBD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2" w:fontKey="{6A880F62-300D-4693-9E1D-A55081DA1EEB}"/>
  </w:font>
  <w:font w:name="仿宋_GB2312">
    <w:panose1 w:val="02010609030101010101"/>
    <w:charset w:val="86"/>
    <w:family w:val="modern"/>
    <w:pitch w:val="default"/>
    <w:sig w:usb0="00000001" w:usb1="080E0000" w:usb2="00000000" w:usb3="00000000" w:csb0="00040000" w:csb1="00000000"/>
    <w:embedRegular r:id="rId3" w:fontKey="{F417779B-BFC4-4B1C-9E2B-B267B89311A7}"/>
  </w:font>
  <w:font w:name="楷体_GB2312">
    <w:panose1 w:val="02010609030101010101"/>
    <w:charset w:val="86"/>
    <w:family w:val="auto"/>
    <w:pitch w:val="default"/>
    <w:sig w:usb0="00000001" w:usb1="080E0000" w:usb2="00000000" w:usb3="00000000" w:csb0="00040000" w:csb1="00000000"/>
    <w:embedRegular r:id="rId4" w:fontKey="{52BDB4AB-A8C8-4D1C-BF71-E1F316B438D6}"/>
  </w:font>
  <w:font w:name="微软雅黑">
    <w:panose1 w:val="020B0503020204020204"/>
    <w:charset w:val="86"/>
    <w:family w:val="auto"/>
    <w:pitch w:val="default"/>
    <w:sig w:usb0="80000287" w:usb1="2ACF3C50" w:usb2="00000016" w:usb3="00000000" w:csb0="0004001F" w:csb1="00000000"/>
  </w:font>
  <w:font w:name="方正黑体_GBK">
    <w:altName w:val="微软雅黑"/>
    <w:panose1 w:val="02000000000000000000"/>
    <w:charset w:val="86"/>
    <w:family w:val="auto"/>
    <w:pitch w:val="default"/>
    <w:sig w:usb0="00000000" w:usb1="00000000" w:usb2="00000000" w:usb3="00000000" w:csb0="00040000" w:csb1="00000000"/>
    <w:embedRegular r:id="rId5" w:fontKey="{458736DA-235C-4B0E-916B-5F9FDDCF592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BBA8E2">
    <w:pPr>
      <w:spacing w:line="166" w:lineRule="auto"/>
      <w:ind w:left="4587"/>
      <w:rPr>
        <w:rFonts w:ascii="微软雅黑" w:hAnsi="微软雅黑" w:eastAsia="微软雅黑" w:cs="微软雅黑"/>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0EB014">
                          <w:pPr>
                            <w:pStyle w:val="6"/>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- 2 -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60EB014">
                    <w:pPr>
                      <w:pStyle w:val="6"/>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- 2 -</w:t>
                    </w:r>
                    <w:r>
                      <w:rPr>
                        <w:rFonts w:hint="eastAsia" w:ascii="宋体" w:hAnsi="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48702C">
    <w:pPr>
      <w:spacing w:line="166" w:lineRule="auto"/>
      <w:ind w:left="4386"/>
      <w:rPr>
        <w:rFonts w:ascii="微软雅黑" w:hAnsi="微软雅黑" w:eastAsia="微软雅黑" w:cs="微软雅黑"/>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FAD5E5">
                          <w:pPr>
                            <w:pStyle w:val="6"/>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- 14 -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50FAD5E5">
                    <w:pPr>
                      <w:pStyle w:val="6"/>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- 14 -</w:t>
                    </w:r>
                    <w:r>
                      <w:rPr>
                        <w:rFonts w:hint="eastAsia" w:ascii="宋体" w:hAnsi="宋体" w:cs="宋体"/>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AFF614">
    <w:pPr>
      <w:spacing w:line="166" w:lineRule="auto"/>
      <w:ind w:left="4386"/>
      <w:rPr>
        <w:rFonts w:ascii="微软雅黑" w:hAnsi="微软雅黑" w:eastAsia="微软雅黑" w:cs="微软雅黑"/>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0C7C75">
                          <w:pPr>
                            <w:pStyle w:val="6"/>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- 15 -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120C7C75">
                    <w:pPr>
                      <w:pStyle w:val="6"/>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- 15 -</w:t>
                    </w:r>
                    <w:r>
                      <w:rPr>
                        <w:rFonts w:hint="eastAsia" w:ascii="宋体" w:hAnsi="宋体" w:cs="宋体"/>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DDC5BA">
    <w:pPr>
      <w:pStyle w:val="6"/>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B8BF9B">
                          <w:pPr>
                            <w:pStyle w:val="6"/>
                            <w:rPr>
                              <w:rStyle w:val="11"/>
                              <w:rFonts w:hint="eastAsia" w:ascii="宋体" w:hAnsi="宋体"/>
                              <w:sz w:val="28"/>
                              <w:szCs w:val="28"/>
                            </w:rPr>
                          </w:pPr>
                          <w:r>
                            <w:rPr>
                              <w:rStyle w:val="11"/>
                              <w:rFonts w:ascii="宋体" w:hAnsi="宋体"/>
                              <w:sz w:val="28"/>
                              <w:szCs w:val="28"/>
                            </w:rPr>
                            <w:fldChar w:fldCharType="begin"/>
                          </w:r>
                          <w:r>
                            <w:rPr>
                              <w:rStyle w:val="11"/>
                              <w:rFonts w:ascii="宋体" w:hAnsi="宋体"/>
                              <w:sz w:val="28"/>
                              <w:szCs w:val="28"/>
                            </w:rPr>
                            <w:instrText xml:space="preserve">PAGE  </w:instrText>
                          </w:r>
                          <w:r>
                            <w:rPr>
                              <w:rStyle w:val="11"/>
                              <w:rFonts w:ascii="宋体" w:hAnsi="宋体"/>
                              <w:sz w:val="28"/>
                              <w:szCs w:val="28"/>
                            </w:rPr>
                            <w:fldChar w:fldCharType="separate"/>
                          </w:r>
                          <w:r>
                            <w:rPr>
                              <w:rStyle w:val="11"/>
                              <w:rFonts w:ascii="宋体" w:hAnsi="宋体"/>
                              <w:sz w:val="28"/>
                              <w:szCs w:val="28"/>
                            </w:rPr>
                            <w:t>1</w:t>
                          </w:r>
                          <w:r>
                            <w:rPr>
                              <w:rStyle w:val="11"/>
                              <w:rFonts w:ascii="宋体" w:hAnsi="宋体"/>
                              <w:sz w:val="28"/>
                              <w:szCs w:val="28"/>
                            </w:rPr>
                            <w:fldChar w:fldCharType="end"/>
                          </w:r>
                        </w:p>
                        <w:p w14:paraId="6D86E9F4"/>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1EB8BF9B">
                    <w:pPr>
                      <w:pStyle w:val="6"/>
                      <w:rPr>
                        <w:rStyle w:val="11"/>
                        <w:rFonts w:hint="eastAsia" w:ascii="宋体" w:hAnsi="宋体"/>
                        <w:sz w:val="28"/>
                        <w:szCs w:val="28"/>
                      </w:rPr>
                    </w:pPr>
                    <w:r>
                      <w:rPr>
                        <w:rStyle w:val="11"/>
                        <w:rFonts w:ascii="宋体" w:hAnsi="宋体"/>
                        <w:sz w:val="28"/>
                        <w:szCs w:val="28"/>
                      </w:rPr>
                      <w:fldChar w:fldCharType="begin"/>
                    </w:r>
                    <w:r>
                      <w:rPr>
                        <w:rStyle w:val="11"/>
                        <w:rFonts w:ascii="宋体" w:hAnsi="宋体"/>
                        <w:sz w:val="28"/>
                        <w:szCs w:val="28"/>
                      </w:rPr>
                      <w:instrText xml:space="preserve">PAGE  </w:instrText>
                    </w:r>
                    <w:r>
                      <w:rPr>
                        <w:rStyle w:val="11"/>
                        <w:rFonts w:ascii="宋体" w:hAnsi="宋体"/>
                        <w:sz w:val="28"/>
                        <w:szCs w:val="28"/>
                      </w:rPr>
                      <w:fldChar w:fldCharType="separate"/>
                    </w:r>
                    <w:r>
                      <w:rPr>
                        <w:rStyle w:val="11"/>
                        <w:rFonts w:ascii="宋体" w:hAnsi="宋体"/>
                        <w:sz w:val="28"/>
                        <w:szCs w:val="28"/>
                      </w:rPr>
                      <w:t>1</w:t>
                    </w:r>
                    <w:r>
                      <w:rPr>
                        <w:rStyle w:val="11"/>
                        <w:rFonts w:ascii="宋体" w:hAnsi="宋体"/>
                        <w:sz w:val="28"/>
                        <w:szCs w:val="28"/>
                      </w:rPr>
                      <w:fldChar w:fldCharType="end"/>
                    </w:r>
                  </w:p>
                  <w:p w14:paraId="6D86E9F4"/>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52922C">
    <w:pPr>
      <w:pStyle w:val="6"/>
      <w:framePr w:wrap="around" w:vAnchor="text" w:hAnchor="margin" w:xAlign="outside" w:y="1"/>
      <w:rPr>
        <w:rStyle w:val="11"/>
      </w:rPr>
    </w:pPr>
    <w:r>
      <w:rPr>
        <w:rStyle w:val="11"/>
      </w:rPr>
      <w:fldChar w:fldCharType="begin"/>
    </w:r>
    <w:r>
      <w:rPr>
        <w:rStyle w:val="11"/>
      </w:rPr>
      <w:instrText xml:space="preserve">PAGE  </w:instrText>
    </w:r>
    <w:r>
      <w:rPr>
        <w:rStyle w:val="11"/>
      </w:rPr>
      <w:fldChar w:fldCharType="end"/>
    </w:r>
  </w:p>
  <w:p w14:paraId="6BCB9B92">
    <w:pPr>
      <w:pStyle w:val="6"/>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QyNzhkMGE0MWNkOGQ2MGRkNmNiN2JkNGEwZjIzMWUifQ=="/>
  </w:docVars>
  <w:rsids>
    <w:rsidRoot w:val="003F0BDC"/>
    <w:rsid w:val="00041E55"/>
    <w:rsid w:val="000A44BF"/>
    <w:rsid w:val="00120125"/>
    <w:rsid w:val="00162B87"/>
    <w:rsid w:val="00233E93"/>
    <w:rsid w:val="00295077"/>
    <w:rsid w:val="002E1670"/>
    <w:rsid w:val="002E3A88"/>
    <w:rsid w:val="002F4A77"/>
    <w:rsid w:val="003F0BDC"/>
    <w:rsid w:val="004E7AF1"/>
    <w:rsid w:val="00542C72"/>
    <w:rsid w:val="00561774"/>
    <w:rsid w:val="0059190B"/>
    <w:rsid w:val="005B53CB"/>
    <w:rsid w:val="005F3A91"/>
    <w:rsid w:val="00637666"/>
    <w:rsid w:val="00653E0B"/>
    <w:rsid w:val="00864DF6"/>
    <w:rsid w:val="00896547"/>
    <w:rsid w:val="008E1795"/>
    <w:rsid w:val="00957982"/>
    <w:rsid w:val="009A720A"/>
    <w:rsid w:val="009D3C84"/>
    <w:rsid w:val="00A76EA1"/>
    <w:rsid w:val="00AC36C9"/>
    <w:rsid w:val="00AF4F42"/>
    <w:rsid w:val="00B7313E"/>
    <w:rsid w:val="00BB1763"/>
    <w:rsid w:val="00BB700D"/>
    <w:rsid w:val="00BD78A2"/>
    <w:rsid w:val="00BE0092"/>
    <w:rsid w:val="00C263D7"/>
    <w:rsid w:val="00C30132"/>
    <w:rsid w:val="00CC0423"/>
    <w:rsid w:val="00CC2B75"/>
    <w:rsid w:val="00CF1D21"/>
    <w:rsid w:val="00D51514"/>
    <w:rsid w:val="00D97787"/>
    <w:rsid w:val="00DB5A57"/>
    <w:rsid w:val="00DD0370"/>
    <w:rsid w:val="00E47CEC"/>
    <w:rsid w:val="00F21FFE"/>
    <w:rsid w:val="00F603A0"/>
    <w:rsid w:val="00F60D89"/>
    <w:rsid w:val="00F6388A"/>
    <w:rsid w:val="00FA15B8"/>
    <w:rsid w:val="00FC5D95"/>
    <w:rsid w:val="1B954471"/>
    <w:rsid w:val="1FFAD103"/>
    <w:rsid w:val="37F7C26B"/>
    <w:rsid w:val="38F704F1"/>
    <w:rsid w:val="4FAC6A1E"/>
    <w:rsid w:val="55FD3F26"/>
    <w:rsid w:val="5EFA0A54"/>
    <w:rsid w:val="6BABCF56"/>
    <w:rsid w:val="77EF47BA"/>
    <w:rsid w:val="7CFD0376"/>
    <w:rsid w:val="7FB1A83D"/>
    <w:rsid w:val="B41A5FF6"/>
    <w:rsid w:val="B7BF10EB"/>
    <w:rsid w:val="D7BEAB94"/>
    <w:rsid w:val="DF7FDE64"/>
    <w:rsid w:val="E2BD6AE1"/>
    <w:rsid w:val="E5FEBB5E"/>
    <w:rsid w:val="E9FF1E01"/>
    <w:rsid w:val="FFD6E7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BodyTextIndent2"/>
    <w:basedOn w:val="1"/>
    <w:qFormat/>
    <w:uiPriority w:val="0"/>
    <w:pPr>
      <w:spacing w:after="120" w:line="480" w:lineRule="auto"/>
      <w:ind w:left="360"/>
      <w:textAlignment w:val="baseline"/>
    </w:pPr>
  </w:style>
  <w:style w:type="paragraph" w:styleId="3">
    <w:name w:val="Body Text"/>
    <w:basedOn w:val="1"/>
    <w:qFormat/>
    <w:uiPriority w:val="0"/>
    <w:pPr>
      <w:jc w:val="center"/>
    </w:pPr>
    <w:rPr>
      <w:sz w:val="44"/>
    </w:rPr>
  </w:style>
  <w:style w:type="paragraph" w:styleId="4">
    <w:name w:val="Body Text Indent"/>
    <w:basedOn w:val="1"/>
    <w:qFormat/>
    <w:uiPriority w:val="0"/>
    <w:pPr>
      <w:ind w:firstLine="360"/>
    </w:pPr>
  </w:style>
  <w:style w:type="paragraph" w:styleId="5">
    <w:name w:val="Date"/>
    <w:basedOn w:val="1"/>
    <w:next w:val="1"/>
    <w:qFormat/>
    <w:uiPriority w:val="0"/>
    <w:rPr>
      <w:rFonts w:ascii="仿宋_GB2312" w:eastAsia="仿宋_GB2312"/>
      <w:sz w:val="32"/>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0"/>
  </w:style>
  <w:style w:type="character" w:customStyle="1" w:styleId="12">
    <w:name w:val="Hei Ti"/>
    <w:qFormat/>
    <w:uiPriority w:val="0"/>
    <w:rPr>
      <w:rFonts w:ascii="黑体" w:hAnsi="黑体" w:eastAsia="黑体" w:cs="黑体"/>
      <w:sz w:val="32"/>
    </w:rPr>
  </w:style>
  <w:style w:type="character" w:customStyle="1" w:styleId="13">
    <w:name w:val="Hei Ti Bold"/>
    <w:qFormat/>
    <w:uiPriority w:val="0"/>
    <w:rPr>
      <w:rFonts w:ascii="黑体" w:hAnsi="黑体" w:eastAsia="黑体" w:cs="黑体"/>
      <w:b/>
      <w:sz w:val="32"/>
    </w:rPr>
  </w:style>
  <w:style w:type="character" w:customStyle="1" w:styleId="14">
    <w:name w:val="Hei Ti Bold1"/>
    <w:qFormat/>
    <w:uiPriority w:val="0"/>
    <w:rPr>
      <w:rFonts w:ascii="黑体" w:hAnsi="黑体" w:eastAsia="黑体" w:cs="黑体"/>
      <w:b/>
      <w:sz w:val="36"/>
    </w:rPr>
  </w:style>
  <w:style w:type="character" w:customStyle="1" w:styleId="15">
    <w:name w:val="GB_2312"/>
    <w:qFormat/>
    <w:uiPriority w:val="0"/>
    <w:rPr>
      <w:rFonts w:ascii="仿宋_GB2312" w:hAnsi="仿宋_GB2312" w:eastAsia="仿宋_GB2312" w:cs="仿宋_GB2312"/>
      <w:sz w:val="32"/>
    </w:rPr>
  </w:style>
  <w:style w:type="character" w:customStyle="1" w:styleId="16">
    <w:name w:val="GB_23121"/>
    <w:qFormat/>
    <w:uiPriority w:val="0"/>
    <w:rPr>
      <w:rFonts w:ascii="仿宋_GB2312" w:hAnsi="仿宋_GB2312" w:eastAsia="仿宋_GB2312" w:cs="仿宋_GB2312"/>
      <w:sz w:val="36"/>
    </w:rPr>
  </w:style>
  <w:style w:type="character" w:customStyle="1" w:styleId="17">
    <w:name w:val="Red_Color"/>
    <w:qFormat/>
    <w:uiPriority w:val="0"/>
    <w:rPr>
      <w:rFonts w:ascii="方正小标宋简体" w:hAnsi="方正小标宋简体" w:eastAsia="方正小标宋简体" w:cs="方正小标宋简体"/>
      <w:color w:val="000000"/>
      <w:sz w:val="65"/>
    </w:rPr>
  </w:style>
  <w:style w:type="character" w:customStyle="1" w:styleId="18">
    <w:name w:val="KaiTi"/>
    <w:qFormat/>
    <w:uiPriority w:val="0"/>
    <w:rPr>
      <w:rFonts w:ascii="楷体_GB2312" w:hAnsi="楷体_GB2312" w:eastAsia="楷体_GB2312" w:cs="楷体_GB2312"/>
      <w:sz w:val="32"/>
    </w:rPr>
  </w:style>
  <w:style w:type="character" w:customStyle="1" w:styleId="19">
    <w:name w:val="Fz_Xbs"/>
    <w:qFormat/>
    <w:uiPriority w:val="0"/>
    <w:rPr>
      <w:rFonts w:ascii="方正小标宋简体" w:hAnsi="方正小标宋简体" w:eastAsia="方正小标宋简体" w:cs="方正小标宋简体"/>
      <w:sz w:val="44"/>
    </w:rPr>
  </w:style>
  <w:style w:type="table" w:customStyle="1" w:styleId="20">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 </Company>
  <Pages>16</Pages>
  <Words>9518</Words>
  <Characters>9665</Characters>
  <Lines>1</Lines>
  <Paragraphs>1</Paragraphs>
  <TotalTime>7</TotalTime>
  <ScaleCrop>false</ScaleCrop>
  <LinksUpToDate>false</LinksUpToDate>
  <CharactersWithSpaces>9851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2020-09-16T22:56:00Z</dcterms:created>
  <dc:creator>admin</dc:creator>
  <cp:lastModifiedBy>Yan</cp:lastModifiedBy>
  <cp:lastPrinted>2024-09-24T17:25:00Z</cp:lastPrinted>
  <dcterms:modified xsi:type="dcterms:W3CDTF">2024-09-24T02:22:22Z</dcterms:modified>
  <dc:title>【信息公开建议】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F1AD85B0638F4AC6894C29F4F0600E09_13</vt:lpwstr>
  </property>
</Properties>
</file>