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ind w:firstLine="0" w:firstLineChars="0"/>
        <w:jc w:val="center"/>
        <w:rPr>
          <w:rFonts w:ascii="黑体" w:hAnsi="黑体" w:eastAsia="黑体" w:cs="黑体"/>
          <w:sz w:val="44"/>
          <w:szCs w:val="44"/>
        </w:rPr>
      </w:pPr>
      <w:r>
        <w:rPr>
          <w:rFonts w:hint="eastAsia" w:ascii="黑体" w:hAnsi="黑体" w:eastAsia="黑体" w:cs="黑体"/>
          <w:sz w:val="44"/>
          <w:szCs w:val="44"/>
        </w:rPr>
        <w:t>公共服务事项告知书</w:t>
      </w:r>
    </w:p>
    <w:p>
      <w:pPr>
        <w:ind w:firstLine="0" w:firstLineChars="0"/>
        <w:jc w:val="center"/>
        <w:rPr>
          <w:rFonts w:ascii="黑体" w:hAnsi="黑体" w:eastAsia="黑体" w:cs="黑体"/>
          <w:sz w:val="32"/>
          <w:szCs w:val="32"/>
        </w:rPr>
      </w:pPr>
    </w:p>
    <w:p>
      <w:pPr>
        <w:ind w:firstLine="643" w:firstLineChars="200"/>
        <w:rPr>
          <w:rFonts w:hint="eastAsia" w:ascii="仿宋" w:hAnsi="仿宋" w:eastAsia="仿宋_GB2312" w:cs="仿宋"/>
          <w:sz w:val="32"/>
          <w:szCs w:val="32"/>
          <w:lang w:eastAsia="zh-CN"/>
        </w:rPr>
      </w:pPr>
      <w:r>
        <w:rPr>
          <w:rFonts w:hint="eastAsia" w:ascii="仿宋" w:hAnsi="仿宋" w:eastAsia="仿宋" w:cs="仿宋"/>
          <w:b/>
          <w:sz w:val="32"/>
          <w:szCs w:val="32"/>
        </w:rPr>
        <w:t>一、服务事项名称</w:t>
      </w:r>
      <w:r>
        <w:rPr>
          <w:rFonts w:hint="eastAsia" w:ascii="仿宋" w:hAnsi="仿宋" w:eastAsia="仿宋" w:cs="仿宋"/>
          <w:sz w:val="32"/>
          <w:szCs w:val="32"/>
        </w:rPr>
        <w:t>：</w:t>
      </w:r>
      <w:r>
        <w:rPr>
          <w:rFonts w:hint="eastAsia" w:ascii="仿宋" w:hAnsi="仿宋" w:eastAsia="仿宋" w:cs="仿宋"/>
          <w:sz w:val="32"/>
          <w:szCs w:val="32"/>
          <w:lang w:eastAsia="zh-CN"/>
        </w:rPr>
        <w:t>职工死亡或者被宣告死亡</w:t>
      </w:r>
      <w:r>
        <w:rPr>
          <w:rFonts w:hint="eastAsia" w:ascii="仿宋_GB2312" w:hAnsi="仿宋_GB2312" w:eastAsia="仿宋_GB2312" w:cs="仿宋_GB2312"/>
          <w:sz w:val="32"/>
          <w:szCs w:val="32"/>
        </w:rPr>
        <w:t>提取</w:t>
      </w:r>
      <w:r>
        <w:rPr>
          <w:rFonts w:hint="eastAsia" w:ascii="仿宋_GB2312" w:hAnsi="仿宋_GB2312" w:eastAsia="仿宋_GB2312" w:cs="仿宋_GB2312"/>
          <w:sz w:val="32"/>
          <w:szCs w:val="32"/>
          <w:lang w:eastAsia="zh-CN"/>
        </w:rPr>
        <w:t>住房公积金。</w:t>
      </w:r>
    </w:p>
    <w:p>
      <w:pPr>
        <w:ind w:firstLine="643" w:firstLineChars="200"/>
        <w:rPr>
          <w:rFonts w:ascii="仿宋" w:hAnsi="仿宋" w:eastAsia="仿宋" w:cs="仿宋"/>
          <w:b/>
          <w:sz w:val="32"/>
          <w:szCs w:val="32"/>
        </w:rPr>
      </w:pPr>
      <w:r>
        <w:rPr>
          <w:rFonts w:hint="eastAsia" w:ascii="仿宋" w:hAnsi="仿宋" w:eastAsia="仿宋" w:cs="仿宋"/>
          <w:b/>
          <w:sz w:val="32"/>
          <w:szCs w:val="32"/>
        </w:rPr>
        <w:t>二、服务事项依据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《住房公积金管理条例》第二十四条：职工死亡或者被宣告死亡的，职工的继承人、受遗赠人可以提取职工住房公积金账户内的存储余额。</w:t>
      </w:r>
    </w:p>
    <w:p>
      <w:pPr>
        <w:ind w:firstLine="643" w:firstLineChars="200"/>
        <w:rPr>
          <w:rFonts w:ascii="仿宋" w:hAnsi="仿宋" w:eastAsia="仿宋" w:cs="仿宋"/>
          <w:b/>
          <w:sz w:val="32"/>
          <w:szCs w:val="32"/>
        </w:rPr>
      </w:pPr>
      <w:r>
        <w:rPr>
          <w:rFonts w:hint="eastAsia" w:ascii="仿宋" w:hAnsi="仿宋" w:eastAsia="仿宋" w:cs="仿宋"/>
          <w:b/>
          <w:sz w:val="32"/>
          <w:szCs w:val="32"/>
        </w:rPr>
        <w:t>三、法定条件</w:t>
      </w:r>
    </w:p>
    <w:p>
      <w:pPr>
        <w:ind w:firstLine="640" w:firstLineChars="200"/>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eastAsia="zh-CN"/>
        </w:rPr>
        <w:t>（一）</w:t>
      </w:r>
      <w:r>
        <w:rPr>
          <w:rFonts w:hint="eastAsia" w:ascii="仿宋_GB2312" w:hAnsi="仿宋_GB2312" w:eastAsia="仿宋_GB2312" w:cs="仿宋_GB2312"/>
          <w:sz w:val="32"/>
          <w:szCs w:val="32"/>
        </w:rPr>
        <w:t>职工死亡或者被宣告死亡的</w:t>
      </w:r>
      <w:r>
        <w:rPr>
          <w:rFonts w:hint="eastAsia" w:ascii="仿宋_GB2312" w:hAnsi="仿宋_GB2312" w:eastAsia="仿宋_GB2312" w:cs="仿宋_GB2312"/>
          <w:sz w:val="32"/>
          <w:szCs w:val="32"/>
          <w:lang w:eastAsia="zh-CN"/>
        </w:rPr>
        <w:t>。</w:t>
      </w:r>
    </w:p>
    <w:p>
      <w:pPr>
        <w:ind w:firstLine="640" w:firstLineChars="20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（二）</w:t>
      </w:r>
      <w:r>
        <w:rPr>
          <w:rFonts w:hint="eastAsia" w:ascii="仿宋_GB2312" w:hAnsi="仿宋_GB2312" w:eastAsia="仿宋_GB2312" w:cs="仿宋_GB2312"/>
          <w:sz w:val="32"/>
          <w:szCs w:val="32"/>
          <w:lang w:eastAsia="zh-CN"/>
        </w:rPr>
        <w:t>死亡职工</w:t>
      </w:r>
      <w:r>
        <w:rPr>
          <w:rFonts w:hint="eastAsia" w:ascii="仿宋_GB2312" w:hAnsi="仿宋_GB2312" w:eastAsia="仿宋_GB2312" w:cs="仿宋_GB2312"/>
          <w:sz w:val="32"/>
          <w:szCs w:val="32"/>
          <w:highlight w:val="none"/>
          <w:lang w:eastAsia="zh-CN"/>
        </w:rPr>
        <w:t>法定第一顺位继承人</w:t>
      </w:r>
      <w:r>
        <w:rPr>
          <w:rFonts w:hint="eastAsia" w:ascii="仿宋_GB2312" w:hAnsi="仿宋_GB2312" w:eastAsia="仿宋_GB2312" w:cs="仿宋_GB2312"/>
          <w:sz w:val="32"/>
          <w:szCs w:val="32"/>
          <w:lang w:eastAsia="zh-CN"/>
        </w:rPr>
        <w:t>申请提取住房公积金。</w:t>
      </w:r>
    </w:p>
    <w:p>
      <w:pPr>
        <w:ind w:firstLine="640" w:firstLineChars="20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（三）</w:t>
      </w:r>
      <w:r>
        <w:rPr>
          <w:rFonts w:hint="eastAsia" w:ascii="仿宋_GB2312" w:hAnsi="仿宋_GB2312" w:eastAsia="仿宋_GB2312" w:cs="仿宋_GB2312"/>
          <w:sz w:val="32"/>
          <w:szCs w:val="32"/>
          <w:lang w:eastAsia="zh-CN"/>
        </w:rPr>
        <w:t>采取承诺办理制还需符合以下条件之一：</w:t>
      </w:r>
    </w:p>
    <w:p>
      <w:pPr>
        <w:ind w:firstLine="640" w:firstLineChars="200"/>
        <w:rPr>
          <w:rFonts w:hint="eastAsia" w:ascii="仿宋_GB2312" w:hAnsi="仿宋_GB2312" w:eastAsia="仿宋_GB2312" w:cs="仿宋_GB2312"/>
          <w:sz w:val="32"/>
          <w:szCs w:val="32"/>
          <w:lang w:eastAsia="zh-CN"/>
        </w:rPr>
      </w:pPr>
      <w:r>
        <w:rPr>
          <w:rFonts w:hint="eastAsia" w:ascii="华文楷体" w:hAnsi="华文楷体" w:eastAsia="华文楷体" w:cs="华文楷体"/>
          <w:sz w:val="32"/>
          <w:szCs w:val="32"/>
          <w:lang w:val="en-US" w:eastAsia="zh-CN"/>
        </w:rPr>
        <w:t>1.</w:t>
      </w:r>
      <w:r>
        <w:rPr>
          <w:rFonts w:hint="eastAsia" w:ascii="仿宋_GB2312" w:hAnsi="仿宋_GB2312" w:eastAsia="仿宋_GB2312" w:cs="仿宋_GB2312"/>
          <w:sz w:val="32"/>
          <w:szCs w:val="32"/>
          <w:lang w:val="en-US" w:eastAsia="zh-CN"/>
        </w:rPr>
        <w:t>死亡</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有我省有效</w:t>
      </w:r>
      <w:r>
        <w:rPr>
          <w:rFonts w:hint="eastAsia" w:ascii="仿宋_GB2312" w:hAnsi="仿宋_GB2312" w:eastAsia="仿宋_GB2312" w:cs="仿宋_GB2312"/>
          <w:sz w:val="32"/>
          <w:szCs w:val="32"/>
        </w:rPr>
        <w:t>社保卡</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所申请提取的款项</w:t>
      </w:r>
      <w:r>
        <w:rPr>
          <w:rFonts w:hint="eastAsia" w:ascii="仿宋_GB2312" w:hAnsi="仿宋_GB2312" w:eastAsia="仿宋_GB2312" w:cs="仿宋_GB2312"/>
          <w:sz w:val="32"/>
          <w:szCs w:val="32"/>
        </w:rPr>
        <w:t>转</w:t>
      </w:r>
      <w:r>
        <w:rPr>
          <w:rFonts w:hint="eastAsia" w:ascii="仿宋_GB2312" w:hAnsi="仿宋_GB2312" w:eastAsia="仿宋_GB2312" w:cs="仿宋_GB2312"/>
          <w:sz w:val="32"/>
          <w:szCs w:val="32"/>
          <w:lang w:eastAsia="zh-CN"/>
        </w:rPr>
        <w:t>至死亡职工</w:t>
      </w:r>
      <w:r>
        <w:rPr>
          <w:rFonts w:hint="eastAsia" w:ascii="仿宋_GB2312" w:hAnsi="仿宋_GB2312" w:eastAsia="仿宋_GB2312" w:cs="仿宋_GB2312"/>
          <w:sz w:val="32"/>
          <w:szCs w:val="32"/>
        </w:rPr>
        <w:t>社保卡</w:t>
      </w:r>
      <w:r>
        <w:rPr>
          <w:rFonts w:hint="eastAsia" w:ascii="仿宋_GB2312" w:hAnsi="仿宋_GB2312" w:eastAsia="仿宋_GB2312" w:cs="仿宋_GB2312"/>
          <w:sz w:val="32"/>
          <w:szCs w:val="32"/>
          <w:lang w:eastAsia="zh-CN"/>
        </w:rPr>
        <w:t>账户。</w:t>
      </w:r>
    </w:p>
    <w:p>
      <w:pPr>
        <w:ind w:firstLine="640" w:firstLineChars="200"/>
        <w:rPr>
          <w:rFonts w:ascii="仿宋" w:hAnsi="仿宋" w:eastAsia="仿宋" w:cs="仿宋"/>
          <w:sz w:val="32"/>
          <w:szCs w:val="32"/>
        </w:rPr>
      </w:pPr>
      <w:r>
        <w:rPr>
          <w:rFonts w:hint="eastAsia" w:ascii="华文楷体" w:hAnsi="华文楷体" w:eastAsia="华文楷体" w:cs="华文楷体"/>
          <w:sz w:val="32"/>
          <w:szCs w:val="32"/>
          <w:lang w:val="en-US" w:eastAsia="zh-CN"/>
        </w:rPr>
        <w:t>2.</w:t>
      </w:r>
      <w:r>
        <w:rPr>
          <w:rFonts w:hint="eastAsia" w:ascii="仿宋_GB2312" w:hAnsi="仿宋_GB2312" w:eastAsia="仿宋_GB2312" w:cs="仿宋_GB2312"/>
          <w:sz w:val="32"/>
          <w:szCs w:val="32"/>
          <w:lang w:val="en-US" w:eastAsia="zh-CN"/>
        </w:rPr>
        <w:t>死亡</w:t>
      </w:r>
      <w:r>
        <w:rPr>
          <w:rFonts w:hint="eastAsia" w:ascii="仿宋_GB2312" w:hAnsi="仿宋_GB2312" w:eastAsia="仿宋_GB2312" w:cs="仿宋_GB2312"/>
          <w:sz w:val="32"/>
          <w:szCs w:val="32"/>
          <w:lang w:eastAsia="zh-CN"/>
        </w:rPr>
        <w:t>职工无我省有效</w:t>
      </w:r>
      <w:r>
        <w:rPr>
          <w:rFonts w:hint="eastAsia" w:ascii="仿宋_GB2312" w:hAnsi="仿宋_GB2312" w:eastAsia="仿宋_GB2312" w:cs="仿宋_GB2312"/>
          <w:sz w:val="32"/>
          <w:szCs w:val="32"/>
        </w:rPr>
        <w:t>社保卡</w:t>
      </w:r>
      <w:r>
        <w:rPr>
          <w:rFonts w:hint="eastAsia" w:ascii="仿宋_GB2312" w:hAnsi="仿宋_GB2312" w:eastAsia="仿宋_GB2312" w:cs="仿宋_GB2312"/>
          <w:sz w:val="32"/>
          <w:szCs w:val="32"/>
          <w:lang w:eastAsia="zh-CN"/>
        </w:rPr>
        <w:t>账户，且住房公积金账户余额在</w:t>
      </w:r>
      <w:r>
        <w:rPr>
          <w:rFonts w:hint="eastAsia" w:ascii="仿宋_GB2312" w:hAnsi="仿宋_GB2312" w:eastAsia="仿宋_GB2312" w:cs="仿宋_GB2312"/>
          <w:sz w:val="32"/>
          <w:szCs w:val="32"/>
          <w:lang w:val="en-US" w:eastAsia="zh-CN"/>
        </w:rPr>
        <w:t>10000元（含）以下</w:t>
      </w:r>
      <w:r>
        <w:rPr>
          <w:rFonts w:hint="eastAsia" w:ascii="仿宋_GB2312" w:hAnsi="仿宋_GB2312" w:eastAsia="仿宋_GB2312" w:cs="仿宋_GB2312"/>
          <w:sz w:val="32"/>
          <w:szCs w:val="32"/>
          <w:highlight w:val="none"/>
          <w:lang w:val="en-US" w:eastAsia="zh-CN"/>
        </w:rPr>
        <w:t>，申请提取的款项转至</w:t>
      </w:r>
      <w:r>
        <w:rPr>
          <w:rFonts w:hint="eastAsia" w:ascii="仿宋_GB2312" w:hAnsi="仿宋_GB2312" w:eastAsia="仿宋_GB2312" w:cs="仿宋_GB2312"/>
          <w:sz w:val="32"/>
          <w:szCs w:val="32"/>
          <w:highlight w:val="none"/>
          <w:lang w:eastAsia="zh-CN"/>
        </w:rPr>
        <w:t>法定第一顺位继承人（申请人）</w:t>
      </w:r>
      <w:r>
        <w:rPr>
          <w:rFonts w:hint="eastAsia" w:ascii="仿宋_GB2312" w:hAnsi="仿宋_GB2312" w:eastAsia="仿宋_GB2312" w:cs="仿宋_GB2312"/>
          <w:sz w:val="32"/>
          <w:szCs w:val="32"/>
          <w:highlight w:val="none"/>
          <w:lang w:val="en-US" w:eastAsia="zh-CN"/>
        </w:rPr>
        <w:t>银行卡账户</w:t>
      </w:r>
      <w:r>
        <w:rPr>
          <w:rFonts w:hint="eastAsia" w:ascii="仿宋_GB2312" w:hAnsi="仿宋_GB2312" w:eastAsia="仿宋_GB2312" w:cs="仿宋_GB2312"/>
          <w:sz w:val="32"/>
          <w:szCs w:val="32"/>
          <w:lang w:val="en-US" w:eastAsia="zh-CN"/>
        </w:rPr>
        <w:t>的。</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四、应当提交的材料</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根据审批依据和法定条件，应当提交下列材料：</w:t>
      </w:r>
    </w:p>
    <w:p>
      <w:pPr>
        <w:ind w:firstLine="640" w:firstLineChars="200"/>
        <w:rPr>
          <w:rFonts w:ascii="仿宋" w:hAnsi="仿宋" w:eastAsia="仿宋" w:cs="仿宋"/>
          <w:sz w:val="32"/>
          <w:szCs w:val="32"/>
        </w:rPr>
      </w:pPr>
      <w:r>
        <w:rPr>
          <w:rFonts w:hint="eastAsia" w:ascii="华文楷体" w:hAnsi="华文楷体" w:eastAsia="华文楷体" w:cs="华文楷体"/>
          <w:sz w:val="32"/>
          <w:szCs w:val="32"/>
        </w:rPr>
        <w:t>（一）</w:t>
      </w:r>
      <w:r>
        <w:rPr>
          <w:rFonts w:hint="eastAsia" w:ascii="仿宋_GB2312" w:hAnsi="仿宋_GB2312" w:eastAsia="仿宋_GB2312" w:cs="仿宋_GB2312"/>
          <w:sz w:val="32"/>
          <w:szCs w:val="32"/>
        </w:rPr>
        <w:t>继承人或受遗赠人的身份证件；</w:t>
      </w:r>
    </w:p>
    <w:p>
      <w:pPr>
        <w:ind w:firstLine="640" w:firstLineChars="200"/>
        <w:rPr>
          <w:rFonts w:ascii="仿宋" w:hAnsi="仿宋" w:eastAsia="仿宋" w:cs="仿宋"/>
          <w:sz w:val="32"/>
          <w:szCs w:val="32"/>
        </w:rPr>
      </w:pPr>
      <w:r>
        <w:rPr>
          <w:rFonts w:hint="eastAsia" w:ascii="华文楷体" w:hAnsi="华文楷体" w:eastAsia="华文楷体" w:cs="华文楷体"/>
          <w:sz w:val="32"/>
          <w:szCs w:val="32"/>
        </w:rPr>
        <w:t>（二）</w:t>
      </w:r>
      <w:r>
        <w:rPr>
          <w:rFonts w:hint="eastAsia" w:ascii="仿宋_GB2312" w:hAnsi="仿宋_GB2312" w:eastAsia="仿宋_GB2312" w:cs="仿宋_GB2312"/>
          <w:sz w:val="32"/>
          <w:szCs w:val="32"/>
        </w:rPr>
        <w:t>公证部门对该继承权或受遗赠权出具的公证书或人民法院作出的判决书、裁定书或调解书；</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华文楷体" w:hAnsi="华文楷体" w:eastAsia="华文楷体" w:cs="华文楷体"/>
          <w:sz w:val="32"/>
          <w:szCs w:val="32"/>
        </w:rPr>
        <w:t xml:space="preserve"> （三）</w:t>
      </w:r>
      <w:r>
        <w:rPr>
          <w:rFonts w:hint="eastAsia" w:ascii="仿宋_GB2312" w:hAnsi="仿宋_GB2312" w:eastAsia="仿宋_GB2312" w:cs="仿宋_GB2312"/>
          <w:sz w:val="32"/>
          <w:szCs w:val="32"/>
        </w:rPr>
        <w:t>继承人或受遗赠人无民事行为能力或限制民事行为能力的，还需提供监护关系证明、监护人的身份证；</w:t>
      </w:r>
    </w:p>
    <w:p>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rPr>
        <w:t>（四）</w:t>
      </w:r>
      <w:r>
        <w:rPr>
          <w:rFonts w:hint="eastAsia" w:ascii="仿宋_GB2312" w:hAnsi="仿宋_GB2312" w:eastAsia="仿宋_GB2312" w:cs="仿宋_GB2312"/>
          <w:sz w:val="32"/>
          <w:szCs w:val="32"/>
        </w:rPr>
        <w:t>委托他人办理申请提取的，委托代理人应当提交公证的委托书以及委托代理人的身份证明</w:t>
      </w:r>
      <w:r>
        <w:rPr>
          <w:rFonts w:hint="eastAsia" w:ascii="仿宋_GB2312" w:hAnsi="仿宋_GB2312" w:eastAsia="仿宋_GB2312" w:cs="仿宋_GB2312"/>
          <w:sz w:val="32"/>
          <w:szCs w:val="32"/>
          <w:lang w:eastAsia="zh-CN"/>
        </w:rPr>
        <w:t>；</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lang w:eastAsia="zh-CN"/>
        </w:rPr>
        <w:t>符合条件采取承诺办理制的，可无需提供上述第（二）项材料。</w:t>
      </w:r>
      <w:r>
        <w:rPr>
          <w:rFonts w:hint="eastAsia" w:ascii="仿宋" w:hAnsi="仿宋" w:eastAsia="仿宋" w:cs="仿宋"/>
          <w:sz w:val="32"/>
          <w:szCs w:val="32"/>
        </w:rPr>
        <w:t xml:space="preserve">    </w:t>
      </w:r>
    </w:p>
    <w:p>
      <w:pPr>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五、承诺事项：</w:t>
      </w:r>
      <w:r>
        <w:rPr>
          <w:rFonts w:hint="eastAsia" w:ascii="仿宋_GB2312" w:hAnsi="仿宋_GB2312" w:eastAsia="仿宋_GB2312" w:cs="仿宋_GB2312"/>
          <w:sz w:val="32"/>
          <w:szCs w:val="32"/>
        </w:rPr>
        <w:t>对死亡职工的住房公积金具有第一顺位继承权</w:t>
      </w:r>
      <w:r>
        <w:rPr>
          <w:rFonts w:hint="eastAsia" w:ascii="仿宋_GB2312" w:hAnsi="仿宋_GB2312" w:eastAsia="仿宋_GB2312" w:cs="仿宋_GB2312"/>
          <w:sz w:val="32"/>
          <w:szCs w:val="32"/>
          <w:lang w:eastAsia="zh-CN"/>
        </w:rPr>
        <w:t>，且对提取的住房公积金负有保管责任，并与其他继承人依法进行分割</w:t>
      </w:r>
      <w:r>
        <w:rPr>
          <w:rFonts w:hint="eastAsia" w:ascii="仿宋_GB2312" w:hAnsi="仿宋_GB2312" w:eastAsia="仿宋_GB2312" w:cs="仿宋_GB2312"/>
          <w:sz w:val="32"/>
          <w:szCs w:val="32"/>
        </w:rPr>
        <w:t>。</w:t>
      </w:r>
    </w:p>
    <w:p>
      <w:pPr>
        <w:ind w:firstLine="643" w:firstLineChars="200"/>
        <w:rPr>
          <w:rFonts w:ascii="仿宋" w:hAnsi="仿宋" w:eastAsia="仿宋" w:cs="仿宋"/>
          <w:b/>
          <w:sz w:val="32"/>
          <w:szCs w:val="32"/>
        </w:rPr>
      </w:pPr>
      <w:r>
        <w:rPr>
          <w:rFonts w:hint="eastAsia" w:ascii="仿宋" w:hAnsi="仿宋" w:eastAsia="仿宋" w:cs="仿宋"/>
          <w:b/>
          <w:sz w:val="32"/>
          <w:szCs w:val="32"/>
        </w:rPr>
        <w:t>六、承诺的期限和效力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申请人作出符合上述申请条件的承诺，并提交签章的承诺书后，</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依据职工的承诺办理相关事项</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房公积金管理机构不再</w:t>
      </w:r>
      <w:r>
        <w:rPr>
          <w:rFonts w:hint="eastAsia" w:ascii="仿宋_GB2312" w:hAnsi="仿宋_GB2312" w:eastAsia="仿宋_GB2312" w:cs="仿宋_GB2312"/>
          <w:sz w:val="32"/>
          <w:szCs w:val="32"/>
          <w:lang w:eastAsia="zh-CN"/>
        </w:rPr>
        <w:t>收取遗产继承公证书</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申请人作出不实承诺的，住房公积金管理机构将依法作出处理，并由申请人依法承担相应的法律责任。</w:t>
      </w:r>
    </w:p>
    <w:p>
      <w:pPr>
        <w:ind w:firstLine="643" w:firstLineChars="200"/>
        <w:rPr>
          <w:rFonts w:ascii="仿宋" w:hAnsi="仿宋" w:eastAsia="仿宋" w:cs="仿宋"/>
          <w:b/>
          <w:sz w:val="32"/>
          <w:szCs w:val="32"/>
        </w:rPr>
      </w:pPr>
      <w:r>
        <w:rPr>
          <w:rFonts w:hint="eastAsia" w:ascii="仿宋" w:hAnsi="仿宋" w:eastAsia="仿宋" w:cs="仿宋"/>
          <w:b/>
          <w:sz w:val="32"/>
          <w:szCs w:val="32"/>
        </w:rPr>
        <w:t>七、失信承诺法律责任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承诺告知事项失信行为列入海南省住房公积金管理局失信名单，对隐瞒真实情况、提供虚假承诺办理有关事项的，依法作出如下处理：</w:t>
      </w:r>
    </w:p>
    <w:p>
      <w:pPr>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（一）</w:t>
      </w:r>
      <w:r>
        <w:rPr>
          <w:rFonts w:hint="eastAsia" w:ascii="仿宋_GB2312" w:hAnsi="仿宋_GB2312" w:eastAsia="仿宋_GB2312" w:cs="仿宋_GB2312"/>
          <w:sz w:val="32"/>
          <w:szCs w:val="32"/>
          <w:lang w:eastAsia="zh-CN"/>
        </w:rPr>
        <w:t>依法推送给政府相关部门、金融机构等在相关业务中作参考</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（二）</w:t>
      </w:r>
      <w:r>
        <w:rPr>
          <w:rFonts w:hint="eastAsia" w:ascii="仿宋_GB2312" w:hAnsi="仿宋_GB2312" w:eastAsia="仿宋_GB2312" w:cs="仿宋_GB2312"/>
          <w:sz w:val="32"/>
          <w:szCs w:val="32"/>
          <w:lang w:eastAsia="zh-CN"/>
        </w:rPr>
        <w:t>不适用告知承诺制，</w:t>
      </w:r>
      <w:r>
        <w:rPr>
          <w:rFonts w:hint="eastAsia" w:ascii="仿宋_GB2312" w:hAnsi="仿宋_GB2312" w:eastAsia="仿宋_GB2312" w:cs="仿宋_GB2312"/>
          <w:sz w:val="32"/>
          <w:szCs w:val="32"/>
        </w:rPr>
        <w:t>限制通过网上渠道办理公积金业务；</w:t>
      </w:r>
    </w:p>
    <w:p>
      <w:pPr>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（三）</w:t>
      </w:r>
      <w:r>
        <w:rPr>
          <w:rFonts w:hint="eastAsia" w:ascii="仿宋_GB2312" w:hAnsi="仿宋_GB2312" w:eastAsia="仿宋_GB2312" w:cs="仿宋_GB2312"/>
          <w:sz w:val="32"/>
          <w:szCs w:val="32"/>
        </w:rPr>
        <w:t>利用虚假材料已套（骗）取住房公积金款项的申请人，需在规定期限内将款项全额原路退回海南省住房公积金管理局账户；</w:t>
      </w:r>
    </w:p>
    <w:p>
      <w:pPr>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（四）</w:t>
      </w:r>
      <w:r>
        <w:rPr>
          <w:rFonts w:hint="eastAsia" w:ascii="仿宋_GB2312" w:hAnsi="仿宋_GB2312" w:eastAsia="仿宋_GB2312" w:cs="仿宋_GB2312"/>
          <w:sz w:val="32"/>
          <w:szCs w:val="32"/>
        </w:rPr>
        <w:t>拒不退回或情节严重的，保留将申请人移交司法机关处理并在海南省住房公积金管理局官网或公开媒体曝光的权利；</w:t>
      </w:r>
    </w:p>
    <w:p>
      <w:pPr>
        <w:ind w:firstLine="640" w:firstLineChars="200"/>
        <w:rPr>
          <w:rFonts w:ascii="仿宋" w:hAnsi="仿宋" w:eastAsia="仿宋" w:cs="仿宋"/>
          <w:sz w:val="32"/>
          <w:szCs w:val="32"/>
        </w:rPr>
      </w:pPr>
      <w:r>
        <w:rPr>
          <w:rFonts w:hint="eastAsia" w:ascii="华文楷体" w:hAnsi="华文楷体" w:eastAsia="华文楷体" w:cs="华文楷体"/>
          <w:sz w:val="32"/>
          <w:szCs w:val="32"/>
        </w:rPr>
        <w:t>（五）</w:t>
      </w:r>
      <w:r>
        <w:rPr>
          <w:rFonts w:hint="eastAsia" w:ascii="仿宋" w:hAnsi="仿宋" w:eastAsia="仿宋" w:cs="仿宋"/>
          <w:sz w:val="32"/>
          <w:szCs w:val="32"/>
        </w:rPr>
        <w:t>情节较严重的，构成犯罪的，依法追究刑事责任。</w:t>
      </w:r>
    </w:p>
    <w:p>
      <w:pPr>
        <w:ind w:firstLine="643" w:firstLineChars="200"/>
        <w:rPr>
          <w:rFonts w:ascii="仿宋" w:hAnsi="仿宋" w:eastAsia="仿宋" w:cs="仿宋"/>
          <w:b/>
          <w:sz w:val="32"/>
          <w:szCs w:val="32"/>
        </w:rPr>
      </w:pPr>
      <w:r>
        <w:rPr>
          <w:rFonts w:hint="eastAsia" w:ascii="仿宋" w:hAnsi="仿宋" w:eastAsia="仿宋" w:cs="仿宋"/>
          <w:b/>
          <w:sz w:val="32"/>
          <w:szCs w:val="32"/>
        </w:rPr>
        <w:t>八、不适用的情形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申请人有不良信用记录被全国、</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省及其他与</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省有互认协议的省（区、市）</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失信联合惩戒对象名单的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或者存在曾作出虚假承诺等情形</w:t>
      </w:r>
      <w:r>
        <w:rPr>
          <w:rFonts w:hint="eastAsia" w:ascii="仿宋_GB2312" w:hAnsi="仿宋_GB2312" w:eastAsia="仿宋_GB2312" w:cs="仿宋_GB2312"/>
          <w:sz w:val="32"/>
          <w:szCs w:val="32"/>
          <w:lang w:eastAsia="zh-CN"/>
        </w:rPr>
        <w:t>的，以及</w:t>
      </w:r>
      <w:r>
        <w:rPr>
          <w:rFonts w:hint="eastAsia" w:ascii="仿宋_GB2312" w:hAnsi="仿宋_GB2312" w:eastAsia="仿宋_GB2312" w:cs="仿宋_GB2312"/>
          <w:sz w:val="32"/>
          <w:szCs w:val="32"/>
        </w:rPr>
        <w:t>被纳入海南省住房公积金失信</w:t>
      </w:r>
      <w:r>
        <w:rPr>
          <w:rFonts w:hint="eastAsia" w:ascii="仿宋_GB2312" w:hAnsi="仿宋_GB2312" w:eastAsia="仿宋_GB2312" w:cs="仿宋_GB2312"/>
          <w:sz w:val="32"/>
          <w:szCs w:val="32"/>
          <w:lang w:val="en-US" w:eastAsia="zh-CN"/>
        </w:rPr>
        <w:t>B级或C级的</w:t>
      </w:r>
      <w:r>
        <w:rPr>
          <w:rFonts w:hint="eastAsia" w:ascii="仿宋_GB2312" w:hAnsi="仿宋_GB2312" w:eastAsia="仿宋_GB2312" w:cs="仿宋_GB2312"/>
          <w:sz w:val="32"/>
          <w:szCs w:val="32"/>
        </w:rPr>
        <w:t>人员的不适用。</w:t>
      </w:r>
    </w:p>
    <w:p>
      <w:pPr>
        <w:ind w:firstLine="640" w:firstLineChars="2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720" w:firstLineChars="200"/>
        <w:jc w:val="center"/>
        <w:rPr>
          <w:rFonts w:ascii="黑体" w:hAnsi="黑体" w:eastAsia="黑体" w:cs="黑体"/>
          <w:sz w:val="36"/>
          <w:szCs w:val="36"/>
        </w:rPr>
      </w:pPr>
      <w:r>
        <w:rPr>
          <w:rFonts w:hint="eastAsia" w:ascii="黑体" w:hAnsi="黑体" w:eastAsia="黑体" w:cs="黑体"/>
          <w:sz w:val="36"/>
          <w:szCs w:val="36"/>
        </w:rPr>
        <w:t>申请人承诺书（承诺具备条件）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申请人就申请的公共服务事项，现作出下列承诺：</w:t>
      </w:r>
    </w:p>
    <w:p>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rPr>
        <w:t>（一）</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,承诺是职工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的第一顺位继承人（配偶、父母、子女）；</w:t>
      </w:r>
    </w:p>
    <w:p>
      <w:pPr>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（二）</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 xml:space="preserve">所填写的基本信息真实、准确，所提供的申请材料和内容真实、合法、有效；愿意配合及授权对上述内容的调查、核查、核验； </w:t>
      </w:r>
    </w:p>
    <w:p>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rPr>
        <w:t>（三）</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已知晓</w:t>
      </w:r>
      <w:r>
        <w:rPr>
          <w:rFonts w:hint="eastAsia" w:ascii="仿宋_GB2312" w:hAnsi="仿宋_GB2312" w:eastAsia="仿宋_GB2312" w:cs="仿宋_GB2312"/>
          <w:sz w:val="32"/>
          <w:szCs w:val="32"/>
          <w:lang w:val="zh-CN"/>
        </w:rPr>
        <w:t>住房公积金管理机构</w:t>
      </w:r>
      <w:r>
        <w:rPr>
          <w:rFonts w:hint="eastAsia" w:ascii="仿宋_GB2312" w:hAnsi="仿宋_GB2312" w:eastAsia="仿宋_GB2312" w:cs="仿宋_GB2312"/>
          <w:sz w:val="32"/>
          <w:szCs w:val="32"/>
        </w:rPr>
        <w:t>告知书的全部内容；</w:t>
      </w:r>
    </w:p>
    <w:p>
      <w:pPr>
        <w:spacing w:line="240" w:lineRule="auto"/>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（四）</w:t>
      </w:r>
      <w:r>
        <w:rPr>
          <w:rFonts w:hint="eastAsia" w:ascii="仿宋_GB2312" w:hAnsi="仿宋_GB2312" w:eastAsia="仿宋_GB2312" w:cs="仿宋_GB2312"/>
          <w:sz w:val="32"/>
          <w:szCs w:val="32"/>
        </w:rPr>
        <w:t>本人经与其他所有继承人核实后确认，未发现存款人生前订立了遗嘱或者遗赠扶养协议；</w:t>
      </w:r>
    </w:p>
    <w:p>
      <w:pPr>
        <w:spacing w:line="640" w:lineRule="exact"/>
        <w:ind w:firstLine="640" w:firstLineChars="200"/>
        <w:rPr>
          <w:rFonts w:ascii="仿宋_GB2312" w:hAnsi="仿宋_GB2312" w:eastAsia="仿宋_GB2312" w:cs="仿宋_GB2312"/>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五</w:t>
      </w:r>
      <w:r>
        <w:rPr>
          <w:rFonts w:hint="eastAsia" w:ascii="华文楷体" w:hAnsi="华文楷体" w:eastAsia="华文楷体" w:cs="华文楷体"/>
          <w:sz w:val="32"/>
          <w:szCs w:val="32"/>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申请提取住房</w:t>
      </w:r>
      <w:r>
        <w:rPr>
          <w:rFonts w:hint="eastAsia" w:ascii="仿宋_GB2312" w:hAnsi="仿宋_GB2312" w:eastAsia="仿宋_GB2312" w:cs="仿宋_GB2312"/>
          <w:sz w:val="32"/>
          <w:szCs w:val="32"/>
        </w:rPr>
        <w:t>公积金后，将尽到妥善保管义务，并依法与其他全体继承人协商分配所提取的款项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如有其他继承人或者利害关系人向</w:t>
      </w:r>
      <w:r>
        <w:rPr>
          <w:rFonts w:hint="eastAsia" w:ascii="仿宋_GB2312" w:hAnsi="仿宋_GB2312" w:eastAsia="仿宋_GB2312" w:cs="仿宋_GB2312"/>
          <w:sz w:val="32"/>
          <w:szCs w:val="32"/>
          <w:lang w:eastAsia="zh-CN"/>
        </w:rPr>
        <w:t>贵</w:t>
      </w:r>
      <w:r>
        <w:rPr>
          <w:rFonts w:hint="eastAsia" w:ascii="仿宋_GB2312" w:hAnsi="仿宋_GB2312" w:eastAsia="仿宋_GB2312" w:cs="仿宋_GB2312"/>
          <w:sz w:val="32"/>
          <w:szCs w:val="32"/>
        </w:rPr>
        <w:t>单位主张分配上述款项的权利，由本人负责处理相关争议并承担赔偿责任；</w:t>
      </w:r>
    </w:p>
    <w:p>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六</w:t>
      </w:r>
      <w:r>
        <w:rPr>
          <w:rFonts w:hint="eastAsia" w:ascii="华文楷体" w:hAnsi="华文楷体" w:eastAsia="华文楷体" w:cs="华文楷体"/>
          <w:sz w:val="32"/>
          <w:szCs w:val="32"/>
        </w:rPr>
        <w:t>）</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若违反承诺或者作出不实承诺的，愿意承担相应的法律责任；</w:t>
      </w:r>
    </w:p>
    <w:p>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七</w:t>
      </w:r>
      <w:r>
        <w:rPr>
          <w:rFonts w:hint="eastAsia" w:ascii="华文楷体" w:hAnsi="华文楷体" w:eastAsia="华文楷体" w:cs="华文楷体"/>
          <w:sz w:val="32"/>
          <w:szCs w:val="32"/>
        </w:rPr>
        <w:t>）</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未被列入全国、我省及其他与我省有互认协议的省（区、市）失信联合惩戒对象名单。</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申请人（签字） ：         </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23823"/>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7BA"/>
    <w:rsid w:val="00033BDB"/>
    <w:rsid w:val="00044B99"/>
    <w:rsid w:val="00055E15"/>
    <w:rsid w:val="000B7B0E"/>
    <w:rsid w:val="000F11E3"/>
    <w:rsid w:val="00101715"/>
    <w:rsid w:val="00170A99"/>
    <w:rsid w:val="00172A27"/>
    <w:rsid w:val="001743BB"/>
    <w:rsid w:val="00194808"/>
    <w:rsid w:val="002A0F3A"/>
    <w:rsid w:val="002B6061"/>
    <w:rsid w:val="002F2A83"/>
    <w:rsid w:val="00303E77"/>
    <w:rsid w:val="00350EFB"/>
    <w:rsid w:val="003C425B"/>
    <w:rsid w:val="003E2E3B"/>
    <w:rsid w:val="00422A9B"/>
    <w:rsid w:val="00434815"/>
    <w:rsid w:val="00450B93"/>
    <w:rsid w:val="00451987"/>
    <w:rsid w:val="004D5A42"/>
    <w:rsid w:val="00512A5C"/>
    <w:rsid w:val="00560D8E"/>
    <w:rsid w:val="005846A3"/>
    <w:rsid w:val="005E797F"/>
    <w:rsid w:val="005F730D"/>
    <w:rsid w:val="00634111"/>
    <w:rsid w:val="00660790"/>
    <w:rsid w:val="00676075"/>
    <w:rsid w:val="00681444"/>
    <w:rsid w:val="006F15B4"/>
    <w:rsid w:val="006F6C04"/>
    <w:rsid w:val="00700EA6"/>
    <w:rsid w:val="007459B3"/>
    <w:rsid w:val="007B0E19"/>
    <w:rsid w:val="00824AB6"/>
    <w:rsid w:val="008B0B24"/>
    <w:rsid w:val="008B533F"/>
    <w:rsid w:val="009114F2"/>
    <w:rsid w:val="00925B64"/>
    <w:rsid w:val="00933CB2"/>
    <w:rsid w:val="0097227D"/>
    <w:rsid w:val="00997CD1"/>
    <w:rsid w:val="009A64F0"/>
    <w:rsid w:val="009A66A1"/>
    <w:rsid w:val="009E706F"/>
    <w:rsid w:val="009F6DA5"/>
    <w:rsid w:val="00A70ED6"/>
    <w:rsid w:val="00AA06C8"/>
    <w:rsid w:val="00AB0B1B"/>
    <w:rsid w:val="00AC4281"/>
    <w:rsid w:val="00B32795"/>
    <w:rsid w:val="00BB2803"/>
    <w:rsid w:val="00BD6D28"/>
    <w:rsid w:val="00BF6D16"/>
    <w:rsid w:val="00C214C5"/>
    <w:rsid w:val="00C46DBA"/>
    <w:rsid w:val="00C635A4"/>
    <w:rsid w:val="00C7095D"/>
    <w:rsid w:val="00CB1392"/>
    <w:rsid w:val="00CB21ED"/>
    <w:rsid w:val="00CE74FF"/>
    <w:rsid w:val="00D21E8C"/>
    <w:rsid w:val="00D770A8"/>
    <w:rsid w:val="00E13747"/>
    <w:rsid w:val="00E863C1"/>
    <w:rsid w:val="00ED251D"/>
    <w:rsid w:val="00EE6120"/>
    <w:rsid w:val="00F36F31"/>
    <w:rsid w:val="00F4382A"/>
    <w:rsid w:val="00F707DF"/>
    <w:rsid w:val="00FB0BF3"/>
    <w:rsid w:val="00FC17A3"/>
    <w:rsid w:val="00FE5490"/>
    <w:rsid w:val="0234284E"/>
    <w:rsid w:val="0C842C62"/>
    <w:rsid w:val="10D26B47"/>
    <w:rsid w:val="12BFBEAA"/>
    <w:rsid w:val="17060F58"/>
    <w:rsid w:val="177784DD"/>
    <w:rsid w:val="1ADDAA38"/>
    <w:rsid w:val="26C90A50"/>
    <w:rsid w:val="2A0E5924"/>
    <w:rsid w:val="2AB30B89"/>
    <w:rsid w:val="2FFF9151"/>
    <w:rsid w:val="38593C51"/>
    <w:rsid w:val="3A443769"/>
    <w:rsid w:val="3C5E2D9D"/>
    <w:rsid w:val="3DD934AE"/>
    <w:rsid w:val="3DEDCF62"/>
    <w:rsid w:val="3DF7B48B"/>
    <w:rsid w:val="3DFC3FD0"/>
    <w:rsid w:val="3E2B7CD5"/>
    <w:rsid w:val="3EA7EA59"/>
    <w:rsid w:val="3EEDB8D2"/>
    <w:rsid w:val="3EF6AE20"/>
    <w:rsid w:val="3F4B2599"/>
    <w:rsid w:val="3F6DBE96"/>
    <w:rsid w:val="3FBFF33E"/>
    <w:rsid w:val="494538DF"/>
    <w:rsid w:val="4BFECA00"/>
    <w:rsid w:val="4CAC58F8"/>
    <w:rsid w:val="4E2A27FD"/>
    <w:rsid w:val="4EDE3EDA"/>
    <w:rsid w:val="51A50335"/>
    <w:rsid w:val="56A8957F"/>
    <w:rsid w:val="57F69D60"/>
    <w:rsid w:val="59BD3647"/>
    <w:rsid w:val="5C7DE306"/>
    <w:rsid w:val="5DEFBF4A"/>
    <w:rsid w:val="5DFE00E3"/>
    <w:rsid w:val="5EDF60AA"/>
    <w:rsid w:val="5EFE4069"/>
    <w:rsid w:val="5F2F7D31"/>
    <w:rsid w:val="67FFDBA5"/>
    <w:rsid w:val="682461F7"/>
    <w:rsid w:val="68E14894"/>
    <w:rsid w:val="69457DB9"/>
    <w:rsid w:val="69AE042A"/>
    <w:rsid w:val="69FDDB9F"/>
    <w:rsid w:val="6BFF888C"/>
    <w:rsid w:val="6C958E97"/>
    <w:rsid w:val="6F7D2479"/>
    <w:rsid w:val="6FADF582"/>
    <w:rsid w:val="6FE997CD"/>
    <w:rsid w:val="6FF2F191"/>
    <w:rsid w:val="6FFC860F"/>
    <w:rsid w:val="71751DB1"/>
    <w:rsid w:val="71EBCBB5"/>
    <w:rsid w:val="71F9304D"/>
    <w:rsid w:val="72756F9C"/>
    <w:rsid w:val="744C1ABB"/>
    <w:rsid w:val="75E89879"/>
    <w:rsid w:val="765D2FE0"/>
    <w:rsid w:val="766B9004"/>
    <w:rsid w:val="77D6A50A"/>
    <w:rsid w:val="78DF50F2"/>
    <w:rsid w:val="79F75D6F"/>
    <w:rsid w:val="79F7996D"/>
    <w:rsid w:val="7A9BBB9E"/>
    <w:rsid w:val="7B7E44DA"/>
    <w:rsid w:val="7B8D7C98"/>
    <w:rsid w:val="7BFFC7A8"/>
    <w:rsid w:val="7C340BB2"/>
    <w:rsid w:val="7CDE0839"/>
    <w:rsid w:val="7CF78183"/>
    <w:rsid w:val="7CFEF402"/>
    <w:rsid w:val="7DAF5329"/>
    <w:rsid w:val="7DFE0C77"/>
    <w:rsid w:val="7DFEF898"/>
    <w:rsid w:val="7F3FCE0C"/>
    <w:rsid w:val="7F6DB863"/>
    <w:rsid w:val="7F718E5F"/>
    <w:rsid w:val="7F9F140C"/>
    <w:rsid w:val="7FCEEA3E"/>
    <w:rsid w:val="7FFF2CC2"/>
    <w:rsid w:val="7FFF47A1"/>
    <w:rsid w:val="7FFFF8D6"/>
    <w:rsid w:val="83680D1C"/>
    <w:rsid w:val="9531BA6C"/>
    <w:rsid w:val="97EF3155"/>
    <w:rsid w:val="9EFBB5A1"/>
    <w:rsid w:val="AFCEC53D"/>
    <w:rsid w:val="B5BBEC00"/>
    <w:rsid w:val="B5FFAECE"/>
    <w:rsid w:val="B7FEDE85"/>
    <w:rsid w:val="BBDEE13C"/>
    <w:rsid w:val="BC2F6FA3"/>
    <w:rsid w:val="BCD5FA8A"/>
    <w:rsid w:val="BD474F61"/>
    <w:rsid w:val="BE37A625"/>
    <w:rsid w:val="BEDC3967"/>
    <w:rsid w:val="BF4B0B4F"/>
    <w:rsid w:val="BF4FED33"/>
    <w:rsid w:val="BFD75D42"/>
    <w:rsid w:val="BFE8A576"/>
    <w:rsid w:val="BFEB58E4"/>
    <w:rsid w:val="CDB0831C"/>
    <w:rsid w:val="CDDB65D9"/>
    <w:rsid w:val="CFED52A5"/>
    <w:rsid w:val="D6AB0A28"/>
    <w:rsid w:val="D8FCF6C2"/>
    <w:rsid w:val="D95D0A7B"/>
    <w:rsid w:val="DD7FBD2A"/>
    <w:rsid w:val="DE6F4D20"/>
    <w:rsid w:val="DF6F5521"/>
    <w:rsid w:val="DF714ED4"/>
    <w:rsid w:val="DFE38FC4"/>
    <w:rsid w:val="E45FA0C4"/>
    <w:rsid w:val="EF578EA1"/>
    <w:rsid w:val="EFBFA0FA"/>
    <w:rsid w:val="EFDB7142"/>
    <w:rsid w:val="EFEF28B8"/>
    <w:rsid w:val="EFF61B3E"/>
    <w:rsid w:val="F3FF2329"/>
    <w:rsid w:val="F6CE070A"/>
    <w:rsid w:val="F7FFF429"/>
    <w:rsid w:val="F98EE397"/>
    <w:rsid w:val="F9BF7ADE"/>
    <w:rsid w:val="F9FB71D3"/>
    <w:rsid w:val="FA9E95B2"/>
    <w:rsid w:val="FB7509E1"/>
    <w:rsid w:val="FB7E10C5"/>
    <w:rsid w:val="FBAEB4E9"/>
    <w:rsid w:val="FBE32E4B"/>
    <w:rsid w:val="FBFAED4F"/>
    <w:rsid w:val="FBFF431E"/>
    <w:rsid w:val="FCDC91B6"/>
    <w:rsid w:val="FE375EF7"/>
    <w:rsid w:val="FE7BC2A5"/>
    <w:rsid w:val="FEFA88EC"/>
    <w:rsid w:val="FEFF1084"/>
    <w:rsid w:val="FF6CF41F"/>
    <w:rsid w:val="FFCF1C4D"/>
    <w:rsid w:val="FFE7D7D7"/>
    <w:rsid w:val="FFF3BFC8"/>
    <w:rsid w:val="FFFF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226</Words>
  <Characters>1294</Characters>
  <Lines>10</Lines>
  <Paragraphs>3</Paragraphs>
  <TotalTime>5</TotalTime>
  <ScaleCrop>false</ScaleCrop>
  <LinksUpToDate>false</LinksUpToDate>
  <CharactersWithSpaces>1517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2021-05-30T11:40:00Z</dcterms:created>
  <dc:creator>Administrator</dc:creator>
  <cp:lastModifiedBy>lenovo</cp:lastModifiedBy>
  <cp:lastPrinted>2023-04-06T18:20:00Z</cp:lastPrinted>
  <dcterms:modified xsi:type="dcterms:W3CDTF">2023-04-25T15:50:14Z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