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阿里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</w:rPr>
        <w:t>蚂蚁金服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  <w:t>一、内部职位分类及要素：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P: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专业路线、开发技能、商业直觉、学习技能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：管理路线、管理技能、商业直觉、沟通技能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主要是阿里专家系列，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是管理系列。但阿里对内对</w:t>
      </w:r>
      <w:r>
        <w:rPr>
          <w:rFonts w:hint="eastAsia" w:ascii="微软雅黑" w:hAnsi="微软雅黑" w:eastAsia="微软雅黑" w:cs="微软雅黑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4006850</wp:posOffset>
                </wp:positionV>
                <wp:extent cx="7201535" cy="6583045"/>
                <wp:effectExtent l="0" t="0" r="0" b="0"/>
                <wp:wrapTopAndBottom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462" cy="6582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2"/>
                              <w:tblW w:w="11333" w:type="dxa"/>
                              <w:tblInd w:w="3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619"/>
                              <w:gridCol w:w="1619"/>
                              <w:gridCol w:w="1619"/>
                              <w:gridCol w:w="1619"/>
                              <w:gridCol w:w="1619"/>
                              <w:gridCol w:w="1619"/>
                              <w:gridCol w:w="1619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60" w:hRule="atLeast"/>
                                <w:tblHeader/>
                              </w:trPr>
                              <w:tc>
                                <w:tcPr>
                                  <w:tcW w:w="1133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framePr w:wrap="auto" w:vAnchor="margin" w:hAnchor="text" w:yAlign="inline"/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阿里内部层级划分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shd w:val="clear" w:color="auto" w:fill="BDC0BF"/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71" w:hRule="atLeast"/>
                                <w:tblHeader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6" w:space="0"/>
                                    <w:right w:val="single" w:color="000000" w:sz="2" w:space="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6" w:space="0"/>
                                    <w:right w:val="single" w:color="000000" w:sz="2" w:space="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工作年限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6" w:space="0"/>
                                    <w:right w:val="single" w:color="000000" w:sz="2" w:space="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对应职位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6" w:space="0"/>
                                    <w:right w:val="single" w:color="000000" w:sz="2" w:space="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年薪（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package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6" w:space="0"/>
                                    <w:right w:val="single" w:color="000000" w:sz="2" w:space="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股票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6" w:space="0"/>
                                    <w:right w:val="single" w:color="000000" w:sz="2" w:space="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对应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6" w:space="0"/>
                                    <w:right w:val="single" w:color="000000" w:sz="2" w:space="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82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6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P5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0-2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6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专员（应届毕业生、研究生）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6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20-35W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6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6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M1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vMerge w:val="restart"/>
                                  <w:tcBorders>
                                    <w:top w:val="single" w:color="000000" w:sz="6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P5-P6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主要负责项目中的某一个模块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862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P6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2-5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专员（有一二线互联网公司工作背景）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20-35w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M1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vMerge w:val="continue"/>
                                  <w:tcBorders>
                                    <w:top w:val="single" w:color="000000" w:sz="6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687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P7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P7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以下超过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70%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5-8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专家（中流砥柱、骨干级别）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30-50w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1600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股（不可谈，除非个别业务特别好、能力非常强的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case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可以考虑股票兑换现金）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M2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（经理）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截止到去年年底还有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2000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股，随着阿里上市时间的增长，能拿到的股票会不断缩水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127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P8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高级专家（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32-35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岁居多，从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开始人数开始稀少）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45-80w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4000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股（去年年底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5000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股）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M3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高级经理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现金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股票差不多能拿到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200w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P9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资深专家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80-100w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8700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股（去年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16000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股）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M4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总监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127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P10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研究员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100w-200w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case by case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M5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资深总监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这个级别的人在行业内有一定影响力，应该都认识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P11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高级研究员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M6 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子公司副总裁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P12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科学家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M7 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资深副总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P13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子公司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CEO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P14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马云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style="position:absolute;left:0pt;margin-left:14.25pt;margin-top:315.5pt;height:518.35pt;width:567.05pt;mso-position-horizontal-relative:page;mso-position-vertical-relative:page;mso-wrap-distance-bottom:12pt;mso-wrap-distance-top:12pt;z-index:251659264;mso-width-relative:page;mso-height-relative:page;" filled="f" stroked="f" coordsize="21600,21600" o:gfxdata="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kyzHv2gAAAAwB&#10;AAAPAAAAAAAAAAEAIAAAACIAAABkcnMvZG93bnJldi54bWxQSwECFAAUAAAACACHTuJAuxiVDKcB&#10;AABi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2"/>
                        <w:tblW w:w="11333" w:type="dxa"/>
                        <w:tblInd w:w="3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619"/>
                        <w:gridCol w:w="1619"/>
                        <w:gridCol w:w="1619"/>
                        <w:gridCol w:w="1619"/>
                        <w:gridCol w:w="1619"/>
                        <w:gridCol w:w="1619"/>
                        <w:gridCol w:w="1619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shd w:val="clear" w:color="auto" w:fill="auto"/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60" w:hRule="atLeast"/>
                          <w:tblHeader/>
                        </w:trPr>
                        <w:tc>
                          <w:tcPr>
                            <w:tcW w:w="11333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6"/>
                              <w:framePr w:wrap="auto" w:vAnchor="margin" w:hAnchor="text" w:yAlign="inline"/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阿里内部层级划分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shd w:val="clear" w:color="auto" w:fill="BDC0BF"/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71" w:hRule="atLeast"/>
                          <w:tblHeader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6" w:space="0"/>
                              <w:right w:val="single" w:color="000000" w:sz="2" w:space="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6" w:space="0"/>
                              <w:right w:val="single" w:color="000000" w:sz="2" w:space="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工作年限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6" w:space="0"/>
                              <w:right w:val="single" w:color="000000" w:sz="2" w:space="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对应职位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6" w:space="0"/>
                              <w:right w:val="single" w:color="000000" w:sz="2" w:space="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年薪（</w:t>
                            </w:r>
                            <w:r>
                              <w:rPr>
                                <w:rFonts w:ascii="Helvetica" w:hAnsi="Helvetica"/>
                              </w:rPr>
                              <w:t>package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6" w:space="0"/>
                              <w:right w:val="single" w:color="000000" w:sz="2" w:space="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股票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6" w:space="0"/>
                              <w:right w:val="single" w:color="000000" w:sz="2" w:space="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对应</w:t>
                            </w:r>
                            <w:r>
                              <w:rPr>
                                <w:rFonts w:ascii="Helvetica" w:hAnsi="Helvetica"/>
                              </w:rPr>
                              <w:t>M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6" w:space="0"/>
                              <w:right w:val="single" w:color="000000" w:sz="2" w:space="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82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6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P5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0-2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6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专员（应届毕业生、研究生）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6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20-35W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6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6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M1</w:t>
                            </w:r>
                          </w:p>
                        </w:tc>
                        <w:tc>
                          <w:tcPr>
                            <w:tcW w:w="1619" w:type="dxa"/>
                            <w:vMerge w:val="restart"/>
                            <w:tcBorders>
                              <w:top w:val="single" w:color="000000" w:sz="6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P5-P6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主要负责项目中的某一个模块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862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P6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2-5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专员（有一二线互联网公司工作背景）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20-35w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M1</w:t>
                            </w:r>
                          </w:p>
                        </w:tc>
                        <w:tc>
                          <w:tcPr>
                            <w:tcW w:w="1619" w:type="dxa"/>
                            <w:vMerge w:val="continue"/>
                            <w:tcBorders>
                              <w:top w:val="single" w:color="000000" w:sz="6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687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P7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</w:t>
                            </w:r>
                            <w:r>
                              <w:rPr>
                                <w:rFonts w:ascii="Helvetica" w:hAnsi="Helvetica"/>
                              </w:rPr>
                              <w:t>P7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以下超过</w:t>
                            </w:r>
                            <w:r>
                              <w:rPr>
                                <w:rFonts w:ascii="Helvetica" w:hAnsi="Helvetica"/>
                              </w:rPr>
                              <w:t>70%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5-8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专家（中流砥柱、骨干级别）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30-50w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1600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股（不可谈，除非个别业务特别好、能力非常强的</w:t>
                            </w:r>
                            <w:r>
                              <w:rPr>
                                <w:rFonts w:ascii="Helvetica" w:hAnsi="Helvetica"/>
                              </w:rPr>
                              <w:t>case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可以考虑股票兑换现金）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M2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（经理）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截止到去年年底还有</w:t>
                            </w:r>
                            <w:r>
                              <w:rPr>
                                <w:rFonts w:ascii="Helvetica" w:hAnsi="Helvetica"/>
                              </w:rPr>
                              <w:t>2000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股，随着阿里上市时间的增长，能拿到的股票会不断缩水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127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P8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  <w:r>
                              <w:rPr>
                                <w:rFonts w:ascii="Helvetica" w:hAnsi="Helvetica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高级专家（</w:t>
                            </w:r>
                            <w:r>
                              <w:rPr>
                                <w:rFonts w:ascii="Helvetica" w:hAnsi="Helvetica"/>
                              </w:rPr>
                              <w:t>32-35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岁居多，从</w:t>
                            </w:r>
                            <w:r>
                              <w:rPr>
                                <w:rFonts w:ascii="Helvetica" w:hAnsi="Helvetica"/>
                              </w:rPr>
                              <w:t>P8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开始人数开始稀少）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45-80w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4000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股（去年年底</w:t>
                            </w:r>
                            <w:r>
                              <w:rPr>
                                <w:rFonts w:ascii="Helvetica" w:hAnsi="Helvetica"/>
                              </w:rPr>
                              <w:t>5000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股）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M3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高级经理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现金</w:t>
                            </w:r>
                            <w:r>
                              <w:rPr>
                                <w:rFonts w:ascii="Helvetica" w:hAnsi="Helvetica"/>
                              </w:rPr>
                              <w:t>+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股票差不多能拿到</w:t>
                            </w:r>
                            <w:r>
                              <w:rPr>
                                <w:rFonts w:ascii="Helvetica" w:hAnsi="Helvetica"/>
                              </w:rPr>
                              <w:t>200w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77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P9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10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  <w:r>
                              <w:rPr>
                                <w:rFonts w:ascii="Helvetica" w:hAnsi="Helvetica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资深专家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80-100w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8700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股（去年</w:t>
                            </w:r>
                            <w:r>
                              <w:rPr>
                                <w:rFonts w:ascii="Helvetica" w:hAnsi="Helvetica"/>
                              </w:rPr>
                              <w:t>16000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股）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M4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总监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127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P10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研究员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100w-200w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case by case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M5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资深总监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这个级别的人在行业内有一定影响力，应该都认识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P11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高级研究员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M6 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子公司副总裁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93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P12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科学家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M7 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资深副总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93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P13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子公司</w:t>
                            </w:r>
                            <w:r>
                              <w:rPr>
                                <w:rFonts w:ascii="Helvetica" w:hAnsi="Helvetica"/>
                              </w:rPr>
                              <w:t>CEO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93" w:hRule="atLeast"/>
                        </w:trPr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P14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马云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619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外一般都统称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虽然是专家系列但是到了一定级别也会带人，比如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的整个业务都会由他带。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相对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来说比较难升，很多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做了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5-10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年都升不了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，一般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及其以上才会标明是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还是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序列。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rtl w:val="0"/>
          <w:lang w:val="zh-CN" w:eastAsia="zh-CN"/>
        </w:rPr>
        <w:t>tips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  <w:t>1.P8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这样的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da-DK"/>
        </w:rPr>
        <w:t>level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在里面要管业务线，天猫国际等，会带整个业务线，非技术领域的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一般会带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7-15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人的团队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阿里这几年希望团队年轻化，比较喜欢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90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后，一般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岁以上申请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不太考虑，工作时间太长的候选人匹配度不高，会有被淘汰的感觉。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  <w:t>2.P9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一般带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2-3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个以上的完整业务线（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30-40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人，对下面每个人都一对一沟通，同时会跨级沟通，非常清楚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下面的成员的情况，也会给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下面的员工打绩效，管理得非常细致），如跨境、美妆、珠宝等业务，内部会频繁轮岗，但是团队不会跟着一起走，除非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特别喜欢的下属可以带着一起换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Team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。比如某个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去年带户外运动，今年带美妆，类目和类目之间经常做整合。经常有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把一个项目从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开始搭建好就要跨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TEAM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离开的现象。这样做的原因是阿里希望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能够全能，适应性强，能随时拥抱变化。而不是互相抱团，各自做各自的事情，长期下来形成小团体不对外沟通协作。弊端是经常换领导，会导致部分下面的员工因此离职。比如去年有一个候选人是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因为喜欢部门的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加入阿里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，去了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换组了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，完全跟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了一个新领导，不是很开心，没多久就离职了。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会想着尽快把自己的事情完成，然后根据事情去布局，非常以结果为导向。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阿里比较喜欢能落地、做具体事情的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，没有那么强调级别。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一般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VP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级别两到三年会轮岗一次。轮岗要求：至少做满一年以上，绩效考核也要满足要求。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职称：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阿里是一家对职称看得比较淡的公司，内部会经常变动，管理也比较淡化，管理型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和技术型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之间也会互相汇报。内部没有明确的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总监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”“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专家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这样的称呼，一般都是直接称呼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那个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9”“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那个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8”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这样。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传统行业候选人：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阿里愿意接纳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互联网经验的人，前提条件是软性条件特别好，愿意去打磨。在传统行业做了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11-12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进去后是副总监级别，一般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直接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比较难。但是传统行业的人进去之后称呼上的变化会带来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心理落差，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以前在传统公司是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总监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，在阿里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被叫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小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专家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，会很不适应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传统候选人进去坚持不到一年就要走，因为做的事情太细节，之前在传统行业不会做这种很细致的工作，能力和心理上都不愿意做，没办法落地，已经做不上手。绝大多数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人，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带也只是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小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>team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就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2-3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。因为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是没有管理职能的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，只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以上才有管理权。除非完全走技术路线的人，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以上也可能是带业务线，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管理类带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2000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多人，专家级别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只带几十人。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系列晋升：阿里社招最低门槛是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，校招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一般进去后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P4-5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慢慢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往上升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难升，从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开始有股票，也开始涉及到管理能力，对业务和商业上的东西要有思考，能打动领导才行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升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也难，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出来是总监级别，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去平安是一个部门长，副总级别，年薪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80w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以上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CTO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很多。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有一个候选人在阿里做了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8-9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都没升上去，手上有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大量股票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期权。出去找工作要求年薪不低于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70w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但是面试完市场会教育他，他已经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不值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这个价钱了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一般负责大项目中的一个模块；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独立立项，分工分配任务；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是专家级别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，自己做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项目的同时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还要衡量别的公司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项目；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在行业里要有影响力。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股票：股票分四年，满两年拿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50%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，后两年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，两年内离职完全拿不到。归属时要付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45%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的税（按归属时的股票价钱算），自己现金支付，卖的时候扣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的增值个税。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阿里上市之前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以上都有期权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股票。早期上市前，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拿了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1w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股期权，每股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美金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。但是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从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年开始就没有股票了。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离职：阿里从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去年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开始出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进一，离职率非常高。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的离职率，同时还有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末尾淘汰。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阿里在上海事业群：余额宝、国际业务的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黑色星期五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、退税等、蚂蚁金服。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shd w:val="clear" w:color="auto" w:fill="auto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  <w:t>蚂蚁金服：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层级划分基本和阿里一致，股票区别见下：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 3w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股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 6w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股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P9 12w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股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级别要能力非常强、年轻有为，股票可以拿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非常多。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蚂蚁的期权，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股上市，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左右比较靠谱，上市之前离职什么都拿不到，所以现在蚂蚁的人非常难挖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蚂蚁金服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全国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8000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多人，上海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200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-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人，只招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以上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级别的人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shd w:val="clear" w:color="auto" w:fill="auto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shd w:val="clear" w:color="auto" w:fill="auto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  <w:t>阿里、蚂蚁的薪酬结构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年终奖：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薪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0-6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个月奖金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合理有效的行权方案（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RSU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根据个人绩效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业务线绩效考核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年终奖金采取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原则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蚂蚁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，即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的人能拿到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3.5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20%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的人拿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3.75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10%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的人拿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3.25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。绩效好的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>team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整个都拿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3.75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的情况也有。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  <w:t>晋升流程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晋升时间：一年分两次，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是比较核心层级的晋升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P7\P8\P9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），年底是较低级别的。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考核因素：上一年的绩效分数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直属领导的打分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晋升委员会打分（由直属领导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合作方的高管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懂业务的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HR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（有一票否决权利）组成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）。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晋升标准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绩效满足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3.75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、主管提名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、技术答辩通过。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薪资涨幅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  <w:t>/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激励：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每年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5-6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月份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可申请调薪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薪资涨幅普调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以下，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会结合个人绩效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业务考核，并提供以年为单位的股票激励。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用人标准：皮实、聪明、乐观、自省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适应能力：在阿里想内部转岗比较复杂，必须要做满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一年以上，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绩效考核达到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3.75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才能转岗。但阿里人离职后去别的公司适应能力都比较强。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自我驱动：如果是一个积极向上、驱动型强的候选人，会比较适应阿里的文化。阿里像大学氛围，内部不同级别会有培训课程。培训分很多层面，主要有三种：入职培训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核心员工培训、高级员工培训。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清晰的自我定位：自负、对自己定位不准的候选人比较难通过阿里的面试，阿里比较主动和强势，希望去的人愿意服从安排，态度很放得下自己，哪怕降薪、调部门也愿意服从。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低龄高潜：阿里追求年轻化，喜欢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后，最近开始看重学历，希望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985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211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或者硕士。喜欢低龄高潜力的人才，不看重经验，可接受传统企业的候选人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其他：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一般来说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不接受没有互联网经验的人做，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岁以上申请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匹配度非常低。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刚入职阿里应该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先融入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团队，成为阿里人，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去推进项目和工作。因为阿里人普遍比较强势，对刚去的外来人指导他们完成工作比较排斥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晋升难度因人而异：某个能力非常强的候选人工作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年去了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阿里当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由于能力受级别限制想离职，在老板强力挽留下，进阿里不到一年就升职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</w:p>
    <w:p>
      <w:pPr>
        <w:pStyle w:val="6"/>
        <w:framePr w:wrap="auto" w:vAnchor="margin" w:hAnchor="text" w:yAlign="inline"/>
        <w:shd w:val="clear" w:color="auto" w:fill="auto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  <w:t>面试流程：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第一轮：业务领导电话沟通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第二轮：视频面试（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以下见面或视频，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级别视频聊、直属领导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交叉面试（含金量不是很大，随便聊））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第三轮：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谈薪（谈期望薪资环节也是面试一环，如果定位不准会在这一轮挂掉，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一定要去现场，会见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或者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HRG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面试时间：一般一周之内可以定下来，流程并不会很长。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经典面试问题：为什么选择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阿里？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喜欢的答案：对自己的成就有欲望，希望自己能在这个平台实现自己的价值。阿里喜欢那种谈梦想、抱负、理念的候选人，希望候选人有明确的职业生涯规划，想和阿里一起成长。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只有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进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的人才会进入阿里的黑名单，拒绝过阿里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>offer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的人，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会根据候选人当时拒绝的具体情况进行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考量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shd w:val="clear" w:color="auto" w:fill="auto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  <w:t>HRG和SG的区别：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HR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base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在业务下面，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会有自己的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HRG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HRG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会定薪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参与面试，级别会高很多，会对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进行辅导，做思想辅导工作。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de-DE"/>
        </w:rPr>
        <w:t>SG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：主要对接猎头、渠道招聘管理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rtl w:val="0"/>
          <w:lang w:val="zh-CN" w:eastAsia="zh-CN"/>
        </w:rPr>
        <w:t>阿里业务：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40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多个事业部，发展比较好的大部门：淘宝系、阿里云、菜鸟、钉钉独立事业部、蚂蚁金服独立事业部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三大独立品牌：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菜鸟、蚂蚁、阿里云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重点发展业务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阿里云、国际（国际支付宝、淘宝国际购等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）、金融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其中淘宝业务量很大，但是假货比较多，而且业务线竞争多，几乎每一个板块的业务线在市场上都有竞品。淘宝非技术类这几年招人风格变化很大，现在主要在做内容营销，粉丝、网红经济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等，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以前喜欢招懂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商品、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服装类的人，现在喜欢招时尚编辑、社区类的人。天猫国际一直在寻找新的突破口，但整体上升比较慢。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阿里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上海业务：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阿里音乐、口碑、蚂蚁金服、支付宝（金融）、北斗、阿里云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os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魅族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os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手机操作系统）、丽人购、风控、国际事业部。（办公地点在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漕河泾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和证大五道口两块地方）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腾讯：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  <w:t>等级划分：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职类：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T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（技术）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\P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（产品）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\S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（销售）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\M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（市场）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\D(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设计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)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T\P\D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薪资差不多，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薪资低一些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（腾讯现金部分会多一点，股票少一点。股票分三年拿，行权根据交易所规则去交税。）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薪资结构：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13+N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N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》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，大部分人能拿到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基本能拿到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  <w:lang w:eastAsia="zh-CN"/>
        </w:rPr>
      </w:pPr>
    </w:p>
    <w:tbl>
      <w:tblPr>
        <w:tblStyle w:val="2"/>
        <w:tblpPr w:leftFromText="180" w:rightFromText="180" w:vertAnchor="page" w:horzAnchor="page" w:tblpX="1107" w:tblpY="4226"/>
        <w:tblOverlap w:val="never"/>
        <w:tblW w:w="78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0"/>
        <w:gridCol w:w="1960"/>
        <w:gridCol w:w="1960"/>
        <w:gridCol w:w="1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tblHeader/>
        </w:trPr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after="120"/>
              <w:jc w:val="center"/>
            </w:pPr>
            <w:r>
              <w:rPr>
                <w:b/>
                <w:bCs/>
                <w:sz w:val="24"/>
                <w:szCs w:val="24"/>
              </w:rPr>
              <w:t>腾讯内部层级划分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hint="eastAsia" w:eastAsia="Arial Unicode MS"/>
              </w:rPr>
              <w:t>级别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职称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年薪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股票</w:t>
            </w:r>
            <w:r>
              <w:rPr>
                <w:rFonts w:ascii="Helvetica" w:hAnsi="Helvetica"/>
              </w:rPr>
              <w:t>+</w:t>
            </w:r>
            <w:r>
              <w:rPr>
                <w:rFonts w:hint="eastAsia" w:eastAsia="Arial Unicode MS"/>
              </w:rPr>
              <w:t>年薪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T2-3</w:t>
            </w:r>
            <w:r>
              <w:rPr>
                <w:rFonts w:hint="eastAsia" w:eastAsia="Arial Unicode MS"/>
              </w:rPr>
              <w:t>（对应阿里</w:t>
            </w:r>
            <w:r>
              <w:rPr>
                <w:rFonts w:ascii="Helvetica" w:hAnsi="Helvetica"/>
              </w:rPr>
              <w:t>P6</w:t>
            </w:r>
            <w:r>
              <w:rPr>
                <w:rFonts w:hint="eastAsia" w:eastAsia="Arial Unicode MS"/>
              </w:rPr>
              <w:t>）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资深工程师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300k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T3-1</w:t>
            </w:r>
            <w:r>
              <w:rPr>
                <w:rFonts w:hint="eastAsia" w:eastAsia="Arial Unicode MS"/>
              </w:rPr>
              <w:t>（</w:t>
            </w:r>
            <w:r>
              <w:rPr>
                <w:rFonts w:ascii="Helvetica" w:hAnsi="Helvetica"/>
              </w:rPr>
              <w:t>P7</w:t>
            </w:r>
            <w:r>
              <w:rPr>
                <w:rFonts w:hint="eastAsia" w:eastAsia="Arial Unicode MS"/>
              </w:rPr>
              <w:t>）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管理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360k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450k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T3-2</w:t>
            </w:r>
            <w:r>
              <w:rPr>
                <w:rFonts w:hint="eastAsia" w:eastAsia="Arial Unicode MS"/>
              </w:rPr>
              <w:t>（</w:t>
            </w:r>
            <w:r>
              <w:rPr>
                <w:rFonts w:ascii="Helvetica" w:hAnsi="Helvetica"/>
              </w:rPr>
              <w:t>P8</w:t>
            </w:r>
            <w:r>
              <w:rPr>
                <w:rFonts w:hint="eastAsia" w:eastAsia="Arial Unicode MS"/>
              </w:rPr>
              <w:t>）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经理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450k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600k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T3-3</w:t>
            </w:r>
            <w:r>
              <w:rPr>
                <w:rFonts w:hint="eastAsia" w:eastAsia="Arial Unicode MS"/>
              </w:rPr>
              <w:t>（</w:t>
            </w:r>
            <w:r>
              <w:rPr>
                <w:rFonts w:ascii="Helvetica" w:hAnsi="Helvetica"/>
              </w:rPr>
              <w:t>P9</w:t>
            </w:r>
            <w:r>
              <w:rPr>
                <w:rFonts w:hint="eastAsia" w:eastAsia="Arial Unicode MS"/>
              </w:rPr>
              <w:t>）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总监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600K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100W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T4</w:t>
            </w:r>
            <w:r>
              <w:rPr>
                <w:rFonts w:hint="eastAsia" w:eastAsia="Arial Unicode MS"/>
              </w:rPr>
              <w:t>（</w:t>
            </w:r>
            <w:r>
              <w:rPr>
                <w:rFonts w:ascii="Helvetica" w:hAnsi="Helvetica"/>
              </w:rPr>
              <w:t>P10)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T5</w:t>
            </w:r>
            <w:r>
              <w:rPr>
                <w:rFonts w:hint="eastAsia" w:eastAsia="Arial Unicode MS"/>
              </w:rPr>
              <w:t>（人数只有个位数）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绩效考核：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S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，最多能拿到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20-30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A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50%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B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40%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C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50%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晋升流程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  <w:t>/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标准：个人绩效考核两次以上拿到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以上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才可以申请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3-1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以下职级可以自己申请，然后主管审批。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3-1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以上还要接受委员会考核，最后随机抽人，去总部参加答辩。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晋升时间：一年两次，年中、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年末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一次。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考核方向：个人能力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项目（公司重量级项目不会特别多，核心团队的部门比较封闭，水很深，外面的人想进去很难，内部转岗也很困难。）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微信团队很小，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200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-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的精英团队，面试时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个人群面，必须全票通过才可以入职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外企人进腾讯落地可能性更高，腾讯人做事外企范，流程规范、外企背景的人进去适应性很好。比如腾讯内部只要有一个员工有情绪，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就会去做员工关怀。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甚至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把员工关怀做成产品，因此离职率比较低。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eg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：阿里为了挖某外企背景候选人，提出让候选人老婆也进入阿里做设计，但是该候选人最终选择了加入腾讯，嫌阿里路子比较野。该候选人进入腾讯也很适应，刚进去时年薪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130w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，两年涨到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300w,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职级从总监到总经理一路晋升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腾讯主要事业部：微信、游戏、视频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主要业务：主要做海外、手游这两块业务。最大的收入是游戏和移动端广告收入，现在由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微信和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SNG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（最早做社交广告）两个部门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一起做。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腾讯上海：电商（易迅，上海运营团队）、游戏（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timi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工作室）、广告（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OMG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下面的广告业务在上海），优图算法（技术精英），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T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 xml:space="preserve">OB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Q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币企业研发、阅文集团起点中文网。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人才来源：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北京、国外、本地、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广州、周边二线城市如武汉、厦门等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面试流程：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一、同事电话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二、直属领导电话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三、事业部老板电话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四、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面试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和阿里差不多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3-1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以上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有独立的团队面试。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主要负责安排流程、谈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>offer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用人标准：好学校、好公司、沟通能力（要求最高），专业素养比较高，偏外资范儿，看重一个人的影响力。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</w:rPr>
        <w:t>百度：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rtl w:val="0"/>
          <w:lang w:val="zh-CN" w:eastAsia="zh-CN"/>
        </w:rPr>
        <w:t>职级划分：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tips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：一般从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T6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开始考虑走技术路线还是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管理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路线，管理现金多一点，股票少一点。上海分部一般做到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T6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到头。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tbl>
      <w:tblPr>
        <w:tblStyle w:val="2"/>
        <w:tblW w:w="9800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0"/>
        <w:gridCol w:w="1960"/>
        <w:gridCol w:w="1960"/>
        <w:gridCol w:w="1960"/>
        <w:gridCol w:w="1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tblHeader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after="120"/>
              <w:jc w:val="center"/>
            </w:pPr>
            <w:r>
              <w:rPr>
                <w:b/>
                <w:bCs/>
                <w:sz w:val="24"/>
                <w:szCs w:val="24"/>
              </w:rPr>
              <w:t>百度层级划分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hint="eastAsia" w:eastAsia="Arial Unicode MS"/>
              </w:rPr>
              <w:t>等级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年薪（现金）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股票上限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 xml:space="preserve">M </w:t>
            </w:r>
            <w:r>
              <w:rPr>
                <w:rFonts w:hint="eastAsia" w:eastAsia="Arial Unicode MS"/>
              </w:rPr>
              <w:t>系列职级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hint="eastAsia" w:eastAsia="Arial Unicode MS"/>
              </w:rPr>
              <w:t>股票上限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T3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200K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-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T4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250k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-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T5(p6)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350K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22%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T6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450K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30%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M1A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T7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650k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30%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M1B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T8</w:t>
            </w:r>
            <w:r>
              <w:rPr>
                <w:rFonts w:hint="eastAsia" w:eastAsia="Arial Unicode MS"/>
              </w:rPr>
              <w:t>（</w:t>
            </w:r>
            <w:r>
              <w:rPr>
                <w:rFonts w:ascii="Helvetica" w:hAnsi="Helvetica"/>
              </w:rPr>
              <w:t>P9</w:t>
            </w:r>
            <w:r>
              <w:rPr>
                <w:rFonts w:hint="eastAsia" w:eastAsia="Arial Unicode MS"/>
              </w:rPr>
              <w:t>）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800k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335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M2A-M2B</w:t>
            </w:r>
            <w:r>
              <w:rPr>
                <w:rFonts w:hint="eastAsia" w:eastAsia="Arial Unicode MS"/>
              </w:rPr>
              <w:t>之间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Helvetica" w:hAnsi="Helvetica"/>
              </w:rPr>
              <w:t>T9</w:t>
            </w:r>
            <w:r>
              <w:rPr>
                <w:rFonts w:hint="eastAsia" w:eastAsia="Arial Unicode MS"/>
              </w:rPr>
              <w:t>（</w:t>
            </w:r>
            <w:r>
              <w:rPr>
                <w:rFonts w:ascii="Helvetica" w:hAnsi="Helvetica"/>
              </w:rPr>
              <w:t>P9-P10</w:t>
            </w:r>
            <w:r>
              <w:rPr>
                <w:rFonts w:hint="eastAsia" w:eastAsia="Arial Unicode MS"/>
              </w:rPr>
              <w:t>）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120w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43%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rFonts w:ascii="Helvetica" w:hAnsi="Helvetica"/>
              </w:rPr>
              <w:t>M3A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hAnsi="Helvetica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40%</w:t>
            </w:r>
          </w:p>
        </w:tc>
      </w:tr>
    </w:tbl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  <w:t>薪资结构：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12+0.6+2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一年两次年终奖（年中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0.6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个月、年底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基本都能拿到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14.6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，最多能拿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18.6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  <w:t>绩效考核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5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晋升标准：只有达到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以上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才可以申请晋升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晋升流程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主管直接提名升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or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自己申请，技术委员会（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4-8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人）审核。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涨薪次数及幅度：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每年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次，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分别在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月份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月份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，涨薪幅度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左右。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  <w:t>用人标准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名校光环、学历特别好（老业务招人比较严格，对技术学历要求很高，只要硕士、博士和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985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211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排名靠前的公司。新业务比如糯米招人要求没那么高。）；本科不强但是工作背景很强也可以。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喜欢技术钻研型，很工程师文化。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主要业务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搜索、广告、地图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其他：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百度工程师对自己的技术很自信。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百度语言大部分是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C++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，在市场上的匹配度不高，</w:t>
      </w:r>
      <w:r>
        <w:rPr>
          <w:rFonts w:hint="eastAsia" w:ascii="微软雅黑" w:hAnsi="微软雅黑" w:eastAsia="微软雅黑" w:cs="微软雅黑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6711950</wp:posOffset>
                </wp:positionV>
                <wp:extent cx="3733800" cy="1600200"/>
                <wp:effectExtent l="0" t="0" r="0" b="0"/>
                <wp:wrapTopAndBottom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60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2"/>
                              <w:tblW w:w="5880" w:type="dxa"/>
                              <w:tblInd w:w="3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960"/>
                              <w:gridCol w:w="1960"/>
                              <w:gridCol w:w="1960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60" w:hRule="atLeast"/>
                                <w:tblHeader/>
                              </w:trPr>
                              <w:tc>
                                <w:tcPr>
                                  <w:tcW w:w="5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framePr w:wrap="auto" w:vAnchor="margin" w:hAnchor="text" w:yAlign="inline"/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新美大等级划分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工作年限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年薪（包含期权）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T2-3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P6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，毕业生工作一年能到）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1-3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20-25w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T3-1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P6+-p7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3-5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35-60w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T3-2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P7-P8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，专家、经理）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5-8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55w-80w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（拿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60w-70w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比较多）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T3-3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（小部门总监）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80w-150w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T4-1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（大部门总监，直接汇报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CXO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T4-2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style="position:absolute;left:0pt;margin-left:100.55pt;margin-top:528.5pt;height:126pt;width:294pt;mso-position-horizontal-relative:page;mso-position-vertical-relative:page;mso-wrap-distance-bottom:12pt;mso-wrap-distance-top:12pt;z-index:251660288;mso-width-relative:page;mso-height-relative:page;" filled="f" stroked="f" coordsize="21600,21600" o:gfxdata="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QSfw9kAAAANAQAA&#10;DwAAAAAAAAABACAAAAAiAAAAZHJzL2Rvd25yZXYueG1sUEsBAhQAFAAAAAgAh07iQGTSi9CmAQAA&#10;Yg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2"/>
                        <w:tblW w:w="5880" w:type="dxa"/>
                        <w:tblInd w:w="3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960"/>
                        <w:gridCol w:w="1960"/>
                        <w:gridCol w:w="1960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shd w:val="clear" w:color="auto" w:fill="auto"/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60" w:hRule="atLeast"/>
                          <w:tblHeader/>
                        </w:trPr>
                        <w:tc>
                          <w:tcPr>
                            <w:tcW w:w="5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6"/>
                              <w:framePr w:wrap="auto" w:vAnchor="margin" w:hAnchor="text" w:yAlign="inline"/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新美大等级划分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工作年限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年薪（包含期权）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T2-3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</w:t>
                            </w:r>
                            <w:r>
                              <w:rPr>
                                <w:rFonts w:ascii="Helvetica" w:hAnsi="Helvetica"/>
                              </w:rPr>
                              <w:t>P6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，毕业生工作一年能到）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1-3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20-25w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T3-1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</w:t>
                            </w:r>
                            <w:r>
                              <w:rPr>
                                <w:rFonts w:ascii="Helvetica" w:hAnsi="Helvetica"/>
                              </w:rPr>
                              <w:t>P6+-p7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3-5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35-60w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T3-2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</w:t>
                            </w:r>
                            <w:r>
                              <w:rPr>
                                <w:rFonts w:ascii="Helvetica" w:hAnsi="Helvetica"/>
                              </w:rPr>
                              <w:t>P7-P8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，专家、经理）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5-8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55w-80w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（拿</w:t>
                            </w:r>
                            <w:r>
                              <w:rPr>
                                <w:rFonts w:ascii="Helvetica" w:hAnsi="Helvetica"/>
                              </w:rPr>
                              <w:t>60w-70w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比较多）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T3-3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（小部门总监）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  <w:r>
                              <w:rPr>
                                <w:rFonts w:ascii="Helvetica" w:hAnsi="Helvetica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80w-150w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84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T4-1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（大部门总监，直接汇报</w:t>
                            </w:r>
                            <w:r>
                              <w:rPr>
                                <w:rFonts w:ascii="Helvetica" w:hAnsi="Helvetica"/>
                              </w:rPr>
                              <w:t>CXO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T4-2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大部分去那些图像算法、人脸识别、偏底层技术的公司。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北京知名的创业公司都有百度的技术，百度的技术通常比较抱团，会整个团队跟着一起去一家新公司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所有部门在上海都有小团队，偏技术的比较多。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百度现在只进不出，进百度的大多都是传统公司候选人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因为百度技术通用性比较高，也有很多阿里面试不通过的会去百度。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</w:rPr>
        <w:t>新美大：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等级划分：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  <w:t>tips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新美大的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老大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是从腾讯过去的，基本等级模仿腾讯。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2.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T3-1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以下基本都没有股票期权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3.T3-1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以上可以走管理，绩效奖金会多一些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新美大对应的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系列都比阿里低半级，比如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相当于阿里的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p6+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工作满一年，可以回购期权。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级别越往后，薪资变化越大。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6.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美团这边更激进，很多人很年轻就能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P8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，在点评只能是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，薪资级别相对于点评比较膨胀，点评的人比美团的人稍微资深点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  <w:t>薪资奖金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</w:rPr>
        <w:t>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薪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每个季度发四分之一左右的绩效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+1-3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个月年终奖（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薪比较多）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  <w:rtl w:val="0"/>
          <w:lang w:val="zh-CN" w:eastAsia="zh-CN"/>
        </w:rPr>
        <w:t>绩效考评：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B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65%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C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作为激励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形式，大部分人在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B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C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对应绩效：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1.2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1.1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0.8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晋升流程：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时间：一年两次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基本标准：上一次的晋升时间大于等于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年（对应级别不同时间不同），绩效高于平均数，一年以内不能有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C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，连续两个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Q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绩效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C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就要末尾淘汰。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晋升途径：自助申报（常见）、直属经理特别申报（特殊渠道，需要通过部门总监的审批）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答辩：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3-2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以上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要参加，上海这边的人一定要有一个北京的评审官，反之亦然。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调薪：一年两次，年初普调，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8%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左右。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年中加薪，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给年初没有调薪的调，特别优秀的可以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次调薪，幅度稍微大一点。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用人标准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喜欢特别年轻、聪明、沟通好的人，不限制学历，但是更喜欢名校学历。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其他：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现在点评是美团人数的三分之一。美团上海有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 xml:space="preserve">office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，技术、业务、市场在上海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>.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ja-JP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rtl w:val="0"/>
          <w:lang w:val="ja-JP" w:eastAsia="ja-JP"/>
        </w:rPr>
        <w:t>携程：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职类：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T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（技术）、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P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（业务）、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（市场）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rtl w:val="0"/>
          <w:lang w:val="zh-CN" w:eastAsia="zh-CN"/>
        </w:rPr>
        <w:t>等级划分：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zh-CN" w:eastAsia="zh-CN"/>
        </w:rPr>
        <w:t>tips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：</w:t>
      </w:r>
    </w:p>
    <w:p>
      <w:pPr>
        <w:bidi w:val="0"/>
        <w:rPr>
          <w:rFonts w:hint="eastAsia"/>
          <w:rtl w:val="0"/>
          <w:lang w:val="zh-CN" w:eastAsia="zh-CN"/>
        </w:rPr>
      </w:pPr>
    </w:p>
    <w:p>
      <w:pPr>
        <w:bidi w:val="0"/>
        <w:rPr>
          <w:rFonts w:hint="eastAsia"/>
          <w:rtl w:val="0"/>
          <w:lang w:val="zh-CN" w:eastAsia="zh-CN"/>
        </w:rPr>
      </w:pPr>
      <w:bookmarkStart w:id="0" w:name="_GoBack"/>
      <w:bookmarkEnd w:id="0"/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最近几年携程</w:t>
      </w:r>
      <w:r>
        <w:rPr>
          <w:rFonts w:hint="eastAsia" w:ascii="微软雅黑" w:hAnsi="微软雅黑" w:eastAsia="微软雅黑" w:cs="微软雅黑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4676140</wp:posOffset>
                </wp:positionV>
                <wp:extent cx="4978400" cy="1828800"/>
                <wp:effectExtent l="0" t="0" r="0" b="0"/>
                <wp:wrapTopAndBottom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2"/>
                              <w:tblW w:w="7840" w:type="dxa"/>
                              <w:tblInd w:w="3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960"/>
                              <w:gridCol w:w="1960"/>
                              <w:gridCol w:w="1960"/>
                              <w:gridCol w:w="1960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60" w:hRule="atLeast"/>
                                <w:tblHeader/>
                              </w:trPr>
                              <w:tc>
                                <w:tcPr>
                                  <w:tcW w:w="78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framePr w:wrap="auto" w:vAnchor="margin" w:hAnchor="text" w:yAlign="inline"/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携程等级划分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工作年限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年薪（加股票）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T4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P5-P6-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1-5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年（研究生或毕业一年）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20-35w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（无股票）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T5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P6-P7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5-8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年（小团队技术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leader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，但没有实质管理权）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25-60w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从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T5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开始有股票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T6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P7+-P8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55w-100w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开始转管理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T7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p8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100w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总监级别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T8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hint="eastAsia" w:eastAsia="Arial Unicode MS"/>
                                    </w:rPr>
                                    <w:t>一个事业部一般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1-2</w:t>
                                  </w:r>
                                  <w:r>
                                    <w:rPr>
                                      <w:rFonts w:hint="eastAsia" w:eastAsia="Arial Unicode MS"/>
                                    </w:rPr>
                                    <w:t>个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T8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T9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SVP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6" w:space="0"/>
                                  </w:tcBorders>
                                  <w:shd w:val="clear" w:color="auto" w:fill="DBDBD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7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T10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6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8"/>
                                    <w:framePr w:wrap="auto" w:vAnchor="margin" w:hAnchor="text" w:yAlign="inline"/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CXO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style="position:absolute;left:0pt;margin-left:79.05pt;margin-top:368.2pt;height:144pt;width:392pt;mso-position-horizontal-relative:page;mso-position-vertical-relative:page;mso-wrap-distance-bottom:12pt;mso-wrap-distance-top:12pt;z-index:251661312;mso-width-relative:page;mso-height-relative:page;" filled="f" stroked="f" coordsize="21600,21600" o:gfxdata="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VopZDaAAAADAEA&#10;AA8AAAAAAAAAAQAgAAAAIgAAAGRycy9kb3ducmV2LnhtbFBLAQIUABQAAAAIAIdO4kAkUD80pgEA&#10;AGI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2"/>
                        <w:tblW w:w="7840" w:type="dxa"/>
                        <w:tblInd w:w="3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960"/>
                        <w:gridCol w:w="1960"/>
                        <w:gridCol w:w="1960"/>
                        <w:gridCol w:w="1960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shd w:val="clear" w:color="auto" w:fill="auto"/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60" w:hRule="atLeast"/>
                          <w:tblHeader/>
                        </w:trPr>
                        <w:tc>
                          <w:tcPr>
                            <w:tcW w:w="784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6"/>
                              <w:framePr w:wrap="auto" w:vAnchor="margin" w:hAnchor="text" w:yAlign="inline"/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携程等级划分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工作年限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年薪（加股票）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T4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</w:t>
                            </w:r>
                            <w:r>
                              <w:rPr>
                                <w:rFonts w:ascii="Helvetica" w:hAnsi="Helvetica"/>
                              </w:rPr>
                              <w:t>P5-P6-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1-5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年（研究生或毕业一年）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20-35w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（无股票）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84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T5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</w:t>
                            </w:r>
                            <w:r>
                              <w:rPr>
                                <w:rFonts w:ascii="Helvetica" w:hAnsi="Helvetica"/>
                              </w:rPr>
                              <w:t>P6-P7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5-8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年（小团队技术</w:t>
                            </w:r>
                            <w:r>
                              <w:rPr>
                                <w:rFonts w:ascii="Helvetica" w:hAnsi="Helvetica"/>
                              </w:rPr>
                              <w:t>leader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，但没有实质管理权）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25-60w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从</w:t>
                            </w:r>
                            <w:r>
                              <w:rPr>
                                <w:rFonts w:ascii="Helvetica" w:hAnsi="Helvetica"/>
                              </w:rPr>
                              <w:t>T5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开始有股票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T6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</w:t>
                            </w:r>
                            <w:r>
                              <w:rPr>
                                <w:rFonts w:ascii="Helvetica" w:hAnsi="Helvetica"/>
                              </w:rPr>
                              <w:t>P7+-P8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  <w:r>
                              <w:rPr>
                                <w:rFonts w:ascii="Helvetica" w:hAnsi="Helvetica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55w-100w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开始转管理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T7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（</w:t>
                            </w:r>
                            <w:r>
                              <w:rPr>
                                <w:rFonts w:ascii="Helvetica" w:hAnsi="Helvetica"/>
                              </w:rPr>
                              <w:t>p8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10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年</w:t>
                            </w:r>
                            <w:r>
                              <w:rPr>
                                <w:rFonts w:ascii="Helvetica" w:hAnsi="Helvetica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100w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总监级别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T8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hint="eastAsia" w:eastAsia="Arial Unicode MS"/>
                              </w:rPr>
                              <w:t>一个事业部一般</w:t>
                            </w:r>
                            <w:r>
                              <w:rPr>
                                <w:rFonts w:ascii="Helvetica" w:hAnsi="Helvetica"/>
                              </w:rPr>
                              <w:t>1-2</w:t>
                            </w:r>
                            <w:r>
                              <w:rPr>
                                <w:rFonts w:hint="eastAsia" w:eastAsia="Arial Unicode MS"/>
                              </w:rPr>
                              <w:t>个</w:t>
                            </w:r>
                            <w:r>
                              <w:rPr>
                                <w:rFonts w:ascii="Helvetica" w:hAnsi="Helvetica"/>
                              </w:rPr>
                              <w:t>T8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T9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SVP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7" w:hRule="atLeast"/>
                        </w:trPr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6" w:space="0"/>
                            </w:tcBorders>
                            <w:shd w:val="clear" w:color="auto" w:fill="DBDBD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7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T10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6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1960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8"/>
                              <w:framePr w:wrap="auto" w:vAnchor="margin" w:hAnchor="text" w:yAlign="inline"/>
                            </w:pPr>
                            <w:r>
                              <w:rPr>
                                <w:rFonts w:ascii="Helvetica" w:hAnsi="Helvetica"/>
                              </w:rPr>
                              <w:t>CXO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股票涨了很多倍，很多老员工股票都有几百万，不考虑在内。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携程入职时可以自己选择股票和现金哪个更多，越晚进去的人股票越少。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比如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Q1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拿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Q2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只能拿到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240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携程没有那么规范，会根据当前的股票价格去给股数，携程很多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员工出不来，就是因为手上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股票太多了。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年终奖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薪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+2-4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个月年终奖（普遍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1.5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个月），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年中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年末各发一次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绩效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分制：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4.2+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2m+/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半年）、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b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3.2+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60%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1.5m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）、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c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2.8+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30%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1m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）、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d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2.8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>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）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晋升方式：经理（上级）提升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文化：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人员太杂，参差不齐，一般分三个派别：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老携程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人，钱多技术一般，出去不好找工作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要求高、薪资贵但是能力一般；易贝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CTO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带来的员工，钱多能力也强，现在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已经走了很多；国外的公司带来的，技术强。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面试流程：资深员工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直线经理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部门总监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-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（协调、沟通薪资）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携程的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HR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比较弱势，部门经理在薪资上有很大决定权。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其他：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rtl w:val="0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携程的人是去哪儿的很多倍。同样一个业务，去哪儿十几个人就解决了，携程要几百人。</w:t>
      </w:r>
      <w:r>
        <w:rPr>
          <w:rFonts w:hint="eastAsia" w:ascii="微软雅黑" w:hAnsi="微软雅黑" w:eastAsia="微软雅黑" w:cs="微软雅黑"/>
          <w:sz w:val="21"/>
          <w:szCs w:val="21"/>
          <w:rtl w:val="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新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CTO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是原去哪儿的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CTO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，一个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80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后，即将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base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上海，领导一群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60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70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后携程老员工，压力也很大。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携程有裁员压力，但是动作很小，体系很庞大复杂，业务还在跑，不能轻易动。现在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基本一进一出，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HC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很少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</w:rPr>
        <w:t>。</w:t>
      </w: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eastAsia="zh-CN"/>
        </w:rPr>
      </w:pPr>
    </w:p>
    <w:p>
      <w:pPr>
        <w:pStyle w:val="6"/>
        <w:framePr w:wrap="auto" w:vAnchor="margin" w:hAnchor="text" w:yAlign="inline"/>
        <w:bidi w:val="0"/>
        <w:ind w:left="0" w:right="0" w:firstLine="0"/>
        <w:jc w:val="left"/>
        <w:rPr>
          <w:rFonts w:hint="eastAsia" w:ascii="微软雅黑" w:hAnsi="微软雅黑" w:eastAsia="微软雅黑" w:cs="微软雅黑"/>
          <w:sz w:val="18"/>
          <w:szCs w:val="18"/>
          <w:rtl w:val="0"/>
          <w:lang w:eastAsia="zh-CN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D6711C6"/>
    <w:rsid w:val="14DC6C82"/>
    <w:rsid w:val="1EEE6A1C"/>
    <w:rsid w:val="221375A9"/>
    <w:rsid w:val="5A3360CC"/>
    <w:rsid w:val="72DC104C"/>
    <w:rsid w:val="7A046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TW" w:eastAsia="zh-TW"/>
    </w:rPr>
  </w:style>
  <w:style w:type="paragraph" w:customStyle="1" w:styleId="7">
    <w:name w:val="表格样式 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/>
      <w:bCs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  <w:style w:type="paragraph" w:customStyle="1" w:styleId="8">
    <w:name w:val="表格样式 2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5604</Words>
  <Characters>6070</Characters>
  <TotalTime>2</TotalTime>
  <ScaleCrop>false</ScaleCrop>
  <LinksUpToDate>false</LinksUpToDate>
  <CharactersWithSpaces>6112</CharactersWithSpaces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2021-06-30T08:26:00Z</dcterms:created>
  <dc:creator>www</dc:creator>
  <cp:lastModifiedBy>www</cp:lastModifiedBy>
  <dcterms:modified xsi:type="dcterms:W3CDTF">2021-07-20T02:46:26Z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2E7EFB31DAAD4AE3B5196B530B5ED40E</vt:lpwstr>
  </property>
</Properties>
</file>